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053A4" w14:textId="77777777" w:rsidR="000C7384" w:rsidRPr="00157BAD" w:rsidRDefault="000C7384">
      <w:pPr>
        <w:jc w:val="center"/>
        <w:rPr>
          <w:rFonts w:asciiTheme="majorHAnsi" w:hAnsiTheme="majorHAnsi" w:cstheme="majorHAnsi"/>
        </w:rPr>
      </w:pPr>
    </w:p>
    <w:p w14:paraId="7BC231B6" w14:textId="77777777" w:rsidR="0028796F" w:rsidRPr="009454D8" w:rsidRDefault="004B1B00" w:rsidP="009454D8">
      <w:pPr>
        <w:pStyle w:val="a3"/>
        <w:jc w:val="center"/>
        <w:rPr>
          <w:rFonts w:asciiTheme="majorHAnsi" w:hAnsiTheme="majorHAnsi" w:cstheme="majorHAnsi"/>
          <w:bCs/>
          <w:sz w:val="28"/>
          <w:szCs w:val="28"/>
          <w:lang w:val="ru-RU"/>
        </w:rPr>
      </w:pPr>
      <w:bookmarkStart w:id="0" w:name="_dsbyqcweiwqo" w:colFirst="0" w:colLast="0"/>
      <w:bookmarkEnd w:id="0"/>
      <w:r w:rsidRPr="009454D8">
        <w:rPr>
          <w:rFonts w:asciiTheme="majorHAnsi" w:hAnsiTheme="majorHAnsi" w:cstheme="majorHAnsi"/>
          <w:bCs/>
          <w:sz w:val="28"/>
          <w:szCs w:val="28"/>
        </w:rPr>
        <w:t>Руководство пользователя</w:t>
      </w:r>
    </w:p>
    <w:p w14:paraId="08D0A4B0" w14:textId="16EF6C42" w:rsidR="0028796F" w:rsidRDefault="0028796F" w:rsidP="009454D8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ru-RU"/>
        </w:rPr>
        <w:t>П</w:t>
      </w:r>
      <w:proofErr w:type="spellStart"/>
      <w:r w:rsidR="00E65649" w:rsidRPr="00157BAD">
        <w:rPr>
          <w:rFonts w:asciiTheme="majorHAnsi" w:hAnsiTheme="majorHAnsi" w:cstheme="majorHAnsi"/>
          <w:b/>
          <w:bCs/>
          <w:sz w:val="32"/>
          <w:szCs w:val="32"/>
        </w:rPr>
        <w:t>рограммн</w:t>
      </w:r>
      <w:r>
        <w:rPr>
          <w:rFonts w:asciiTheme="majorHAnsi" w:hAnsiTheme="majorHAnsi" w:cstheme="majorHAnsi"/>
          <w:b/>
          <w:bCs/>
          <w:sz w:val="32"/>
          <w:szCs w:val="32"/>
          <w:lang w:val="ru-RU"/>
        </w:rPr>
        <w:t>ое</w:t>
      </w:r>
      <w:proofErr w:type="spellEnd"/>
      <w:r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 </w:t>
      </w:r>
      <w:r w:rsidR="00E65649" w:rsidRPr="00157BAD">
        <w:rPr>
          <w:rFonts w:asciiTheme="majorHAnsi" w:hAnsiTheme="majorHAnsi" w:cstheme="majorHAnsi"/>
          <w:b/>
          <w:bCs/>
          <w:sz w:val="32"/>
          <w:szCs w:val="32"/>
        </w:rPr>
        <w:t>обеспечение</w:t>
      </w:r>
    </w:p>
    <w:p w14:paraId="2A416B8F" w14:textId="7A18ECDA" w:rsidR="00EF7536" w:rsidRDefault="00E65649" w:rsidP="009454D8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157BAD">
        <w:rPr>
          <w:rFonts w:asciiTheme="majorHAnsi" w:hAnsiTheme="majorHAnsi" w:cstheme="majorHAnsi"/>
          <w:b/>
          <w:bCs/>
          <w:sz w:val="32"/>
          <w:szCs w:val="32"/>
        </w:rPr>
        <w:t>«</w:t>
      </w:r>
      <w:r w:rsidRPr="00157BAD">
        <w:rPr>
          <w:rFonts w:asciiTheme="majorHAnsi" w:hAnsiTheme="majorHAnsi" w:cstheme="majorHAnsi"/>
          <w:b/>
          <w:bCs/>
          <w:sz w:val="32"/>
          <w:szCs w:val="32"/>
          <w:lang w:val="ru-RU"/>
        </w:rPr>
        <w:t>Бизнес в плюсе</w:t>
      </w:r>
      <w:r w:rsidRPr="00157BAD">
        <w:rPr>
          <w:rFonts w:asciiTheme="majorHAnsi" w:hAnsiTheme="majorHAnsi" w:cstheme="majorHAnsi"/>
          <w:b/>
          <w:bCs/>
          <w:sz w:val="32"/>
          <w:szCs w:val="32"/>
        </w:rPr>
        <w:t>»</w:t>
      </w:r>
    </w:p>
    <w:p w14:paraId="68832A13" w14:textId="29434EF9" w:rsidR="000C7384" w:rsidRPr="009454D8" w:rsidRDefault="004B1B00" w:rsidP="009454D8">
      <w:pPr>
        <w:pStyle w:val="a3"/>
        <w:jc w:val="center"/>
        <w:rPr>
          <w:rFonts w:asciiTheme="majorHAnsi" w:hAnsiTheme="majorHAnsi" w:cstheme="majorHAnsi"/>
          <w:lang w:val="ru-RU"/>
        </w:rPr>
      </w:pPr>
      <w:r w:rsidRPr="00157BAD">
        <w:rPr>
          <w:rFonts w:asciiTheme="majorHAnsi" w:hAnsiTheme="majorHAnsi" w:cstheme="majorHAnsi"/>
        </w:rPr>
        <w:br w:type="page"/>
      </w:r>
    </w:p>
    <w:p w14:paraId="643C87A0" w14:textId="787BD68A" w:rsidR="00E4640F" w:rsidRPr="006D1889" w:rsidRDefault="00E4640F" w:rsidP="00E4640F">
      <w:pPr>
        <w:pStyle w:val="1"/>
        <w:rPr>
          <w:rFonts w:asciiTheme="majorHAnsi" w:hAnsiTheme="majorHAnsi" w:cstheme="majorHAnsi"/>
          <w:b/>
          <w:bCs/>
          <w:color w:val="auto"/>
          <w:sz w:val="32"/>
          <w:szCs w:val="32"/>
          <w:lang w:val="ru-RU"/>
        </w:rPr>
      </w:pPr>
      <w:r w:rsidRPr="006D1889">
        <w:rPr>
          <w:rFonts w:asciiTheme="majorHAnsi" w:hAnsiTheme="majorHAnsi" w:cstheme="majorHAnsi"/>
          <w:b/>
          <w:bCs/>
          <w:color w:val="auto"/>
          <w:sz w:val="32"/>
          <w:szCs w:val="32"/>
          <w:lang w:val="ru-RU"/>
        </w:rPr>
        <w:lastRenderedPageBreak/>
        <w:t>1. Введение</w:t>
      </w:r>
    </w:p>
    <w:p w14:paraId="012C015C" w14:textId="1246B4BA" w:rsidR="00E4640F" w:rsidRPr="00157BAD" w:rsidRDefault="00E4640F" w:rsidP="00E4640F">
      <w:pPr>
        <w:pStyle w:val="2"/>
        <w:rPr>
          <w:rFonts w:asciiTheme="majorHAnsi" w:hAnsiTheme="majorHAnsi" w:cstheme="majorHAnsi"/>
          <w:b w:val="0"/>
          <w:color w:val="auto"/>
          <w:sz w:val="28"/>
          <w:szCs w:val="28"/>
        </w:rPr>
      </w:pPr>
      <w:bookmarkStart w:id="1" w:name="shj25g7kbdp3" w:colFirst="0" w:colLast="0"/>
      <w:bookmarkStart w:id="2" w:name="_Toc170124307"/>
      <w:bookmarkEnd w:id="1"/>
      <w:r w:rsidRPr="00157BAD">
        <w:rPr>
          <w:rFonts w:asciiTheme="majorHAnsi" w:hAnsiTheme="majorHAnsi" w:cstheme="majorHAnsi"/>
          <w:b w:val="0"/>
          <w:color w:val="auto"/>
          <w:sz w:val="28"/>
          <w:szCs w:val="28"/>
        </w:rPr>
        <w:t>1.</w:t>
      </w:r>
      <w:r w:rsidRPr="00157BAD">
        <w:rPr>
          <w:rFonts w:asciiTheme="majorHAnsi" w:hAnsiTheme="majorHAnsi" w:cstheme="majorHAnsi"/>
          <w:b w:val="0"/>
          <w:color w:val="auto"/>
          <w:sz w:val="28"/>
          <w:szCs w:val="28"/>
          <w:lang w:val="ru-RU"/>
        </w:rPr>
        <w:t>1</w:t>
      </w:r>
      <w:r w:rsidRPr="00157BAD">
        <w:rPr>
          <w:rFonts w:asciiTheme="majorHAnsi" w:hAnsiTheme="majorHAnsi" w:cstheme="majorHAnsi"/>
          <w:b w:val="0"/>
          <w:color w:val="auto"/>
          <w:sz w:val="28"/>
          <w:szCs w:val="28"/>
        </w:rPr>
        <w:t xml:space="preserve"> О </w:t>
      </w:r>
      <w:r w:rsidRPr="00157BAD">
        <w:rPr>
          <w:rFonts w:asciiTheme="majorHAnsi" w:hAnsiTheme="majorHAnsi" w:cstheme="majorHAnsi"/>
          <w:b w:val="0"/>
          <w:color w:val="auto"/>
          <w:sz w:val="28"/>
          <w:szCs w:val="28"/>
          <w:lang w:val="ru-RU"/>
        </w:rPr>
        <w:t>программном обеспечении</w:t>
      </w:r>
      <w:bookmarkEnd w:id="2"/>
    </w:p>
    <w:p w14:paraId="103CE00C" w14:textId="37902217" w:rsidR="00E4640F" w:rsidRPr="00157BAD" w:rsidRDefault="00CC4A40" w:rsidP="00E4640F">
      <w:pPr>
        <w:rPr>
          <w:rFonts w:asciiTheme="majorHAnsi" w:hAnsiTheme="majorHAnsi" w:cstheme="majorHAnsi"/>
          <w:sz w:val="24"/>
          <w:szCs w:val="24"/>
          <w:lang w:val="ru-RU"/>
        </w:rPr>
      </w:pPr>
      <w:r w:rsidRPr="009454D8">
        <w:rPr>
          <w:rFonts w:asciiTheme="majorHAnsi" w:hAnsiTheme="majorHAnsi" w:cstheme="majorHAnsi"/>
          <w:sz w:val="24"/>
          <w:szCs w:val="24"/>
          <w:lang w:val="ru-RU"/>
        </w:rPr>
        <w:t>Программа для ЭВМ</w:t>
      </w:r>
      <w:r>
        <w:rPr>
          <w:rFonts w:asciiTheme="majorHAnsi" w:hAnsiTheme="majorHAnsi" w:cstheme="majorHAnsi"/>
          <w:b/>
          <w:sz w:val="24"/>
          <w:szCs w:val="24"/>
          <w:lang w:val="ru-RU"/>
        </w:rPr>
        <w:t xml:space="preserve"> </w:t>
      </w:r>
      <w:r w:rsidR="00E4640F" w:rsidRPr="00157BAD">
        <w:rPr>
          <w:rFonts w:asciiTheme="majorHAnsi" w:hAnsiTheme="majorHAnsi" w:cstheme="majorHAnsi"/>
          <w:b/>
          <w:sz w:val="24"/>
          <w:szCs w:val="24"/>
          <w:lang w:val="ru-RU"/>
        </w:rPr>
        <w:t>«Бизнес в плюсе»</w:t>
      </w:r>
      <w:r w:rsidR="00E4640F" w:rsidRPr="00157BAD">
        <w:rPr>
          <w:rFonts w:asciiTheme="majorHAnsi" w:hAnsiTheme="majorHAnsi" w:cstheme="majorHAnsi"/>
          <w:sz w:val="24"/>
          <w:szCs w:val="24"/>
        </w:rPr>
        <w:t> </w:t>
      </w:r>
      <w:r>
        <w:rPr>
          <w:rFonts w:asciiTheme="majorHAnsi" w:hAnsiTheme="majorHAnsi" w:cstheme="majorHAnsi"/>
          <w:sz w:val="24"/>
          <w:szCs w:val="24"/>
          <w:lang w:val="ru-RU"/>
        </w:rPr>
        <w:t xml:space="preserve">(далее также – ПО, система) </w:t>
      </w:r>
      <w:r w:rsidR="00E4640F" w:rsidRPr="00157BAD">
        <w:rPr>
          <w:rFonts w:asciiTheme="majorHAnsi" w:hAnsiTheme="majorHAnsi" w:cstheme="majorHAnsi"/>
          <w:sz w:val="24"/>
          <w:szCs w:val="24"/>
        </w:rPr>
        <w:t xml:space="preserve">— </w:t>
      </w:r>
      <w:r w:rsidR="00E4640F" w:rsidRPr="00157BAD">
        <w:rPr>
          <w:rFonts w:asciiTheme="majorHAnsi" w:hAnsiTheme="majorHAnsi" w:cstheme="majorHAnsi"/>
          <w:sz w:val="24"/>
          <w:szCs w:val="24"/>
          <w:lang w:val="ru-RU"/>
        </w:rPr>
        <w:t>ПО</w:t>
      </w:r>
      <w:r w:rsidR="00E4640F" w:rsidRPr="00157BAD">
        <w:rPr>
          <w:rFonts w:asciiTheme="majorHAnsi" w:hAnsiTheme="majorHAnsi" w:cstheme="majorHAnsi"/>
          <w:sz w:val="24"/>
          <w:szCs w:val="24"/>
        </w:rPr>
        <w:t xml:space="preserve"> для объединения разрозненных процессов и данных компании. </w:t>
      </w:r>
      <w:r w:rsidR="00E4640F" w:rsidRPr="009454D8">
        <w:rPr>
          <w:rFonts w:asciiTheme="majorHAnsi" w:hAnsiTheme="majorHAnsi" w:cstheme="majorHAnsi"/>
          <w:sz w:val="24"/>
          <w:szCs w:val="24"/>
        </w:rPr>
        <w:t xml:space="preserve">ПО </w:t>
      </w:r>
      <w:r w:rsidR="00E4640F" w:rsidRPr="00157BAD">
        <w:rPr>
          <w:rFonts w:asciiTheme="majorHAnsi" w:hAnsiTheme="majorHAnsi" w:cstheme="majorHAnsi"/>
          <w:b/>
          <w:sz w:val="24"/>
          <w:szCs w:val="24"/>
          <w:lang w:val="ru-RU"/>
        </w:rPr>
        <w:t>«Бизнес в плюсе»</w:t>
      </w:r>
      <w:r w:rsidR="00E4640F" w:rsidRPr="00157BAD">
        <w:rPr>
          <w:rFonts w:asciiTheme="majorHAnsi" w:hAnsiTheme="majorHAnsi" w:cstheme="majorHAnsi"/>
          <w:sz w:val="24"/>
          <w:szCs w:val="24"/>
        </w:rPr>
        <w:t> позволяет управлять</w:t>
      </w:r>
      <w:r w:rsidR="00E4640F" w:rsidRPr="00157BAD">
        <w:rPr>
          <w:rFonts w:asciiTheme="majorHAnsi" w:hAnsiTheme="majorHAnsi" w:cstheme="majorHAnsi"/>
          <w:sz w:val="24"/>
          <w:szCs w:val="24"/>
          <w:lang w:val="ru-RU"/>
        </w:rPr>
        <w:t xml:space="preserve"> различными процессами организации. В ПО </w:t>
      </w:r>
      <w:r w:rsidR="00E4640F" w:rsidRPr="00157BAD">
        <w:rPr>
          <w:rFonts w:asciiTheme="majorHAnsi" w:hAnsiTheme="majorHAnsi" w:cstheme="majorHAnsi"/>
          <w:sz w:val="24"/>
          <w:szCs w:val="24"/>
        </w:rPr>
        <w:t>доступны</w:t>
      </w:r>
      <w:r w:rsidR="006D69A6" w:rsidRPr="00157BAD">
        <w:rPr>
          <w:rFonts w:asciiTheme="majorHAnsi" w:hAnsiTheme="majorHAnsi" w:cstheme="majorHAnsi"/>
          <w:sz w:val="24"/>
          <w:szCs w:val="24"/>
          <w:lang w:val="ru-RU"/>
        </w:rPr>
        <w:t xml:space="preserve"> разделы</w:t>
      </w:r>
      <w:r w:rsidR="00E4640F" w:rsidRPr="00157BAD">
        <w:rPr>
          <w:rFonts w:asciiTheme="majorHAnsi" w:hAnsiTheme="majorHAnsi" w:cstheme="majorHAnsi"/>
          <w:sz w:val="24"/>
          <w:szCs w:val="24"/>
        </w:rPr>
        <w:t>:</w:t>
      </w:r>
      <w:r w:rsidR="006D69A6" w:rsidRPr="00157BAD">
        <w:rPr>
          <w:rFonts w:asciiTheme="majorHAnsi" w:hAnsiTheme="majorHAnsi" w:cstheme="majorHAnsi"/>
          <w:sz w:val="24"/>
          <w:szCs w:val="24"/>
          <w:lang w:val="ru-RU"/>
        </w:rPr>
        <w:t xml:space="preserve"> продажи, снабжение, экономика, производство, </w:t>
      </w:r>
      <w:r w:rsidR="006D69A6" w:rsidRPr="00157BAD">
        <w:rPr>
          <w:rFonts w:asciiTheme="majorHAnsi" w:hAnsiTheme="majorHAnsi" w:cstheme="majorHAnsi"/>
          <w:sz w:val="24"/>
          <w:szCs w:val="24"/>
          <w:lang w:val="en-US"/>
        </w:rPr>
        <w:t>HR</w:t>
      </w:r>
      <w:r w:rsidR="006D69A6" w:rsidRPr="00157BAD">
        <w:rPr>
          <w:rFonts w:asciiTheme="majorHAnsi" w:hAnsiTheme="majorHAnsi" w:cstheme="majorHAnsi"/>
          <w:sz w:val="24"/>
          <w:szCs w:val="24"/>
          <w:lang w:val="ru-RU"/>
        </w:rPr>
        <w:t>.</w:t>
      </w:r>
    </w:p>
    <w:p w14:paraId="237F06FB" w14:textId="5B7D4178" w:rsidR="00E4640F" w:rsidRPr="006D1889" w:rsidRDefault="00E4640F">
      <w:pPr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>2. Начало работы</w:t>
      </w:r>
    </w:p>
    <w:p w14:paraId="05390290" w14:textId="0802C0DA" w:rsidR="00C70734" w:rsidRPr="00157BAD" w:rsidRDefault="00E4640F">
      <w:pPr>
        <w:rPr>
          <w:rFonts w:asciiTheme="majorHAnsi" w:hAnsiTheme="majorHAnsi" w:cstheme="majorHAnsi"/>
          <w:b/>
          <w:bCs/>
          <w:sz w:val="28"/>
          <w:szCs w:val="28"/>
          <w:lang w:val="ru-RU"/>
        </w:rPr>
      </w:pPr>
      <w:r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2.1 </w:t>
      </w:r>
      <w:r w:rsidR="00C70734"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>Создание аккаунта</w:t>
      </w:r>
    </w:p>
    <w:p w14:paraId="2237477D" w14:textId="6AB3898C" w:rsidR="00C70734" w:rsidRPr="00157BAD" w:rsidRDefault="00C70734" w:rsidP="00C70734">
      <w:pPr>
        <w:rPr>
          <w:rFonts w:asciiTheme="majorHAnsi" w:hAnsiTheme="majorHAnsi" w:cstheme="majorHAnsi"/>
          <w:sz w:val="24"/>
          <w:szCs w:val="24"/>
        </w:rPr>
      </w:pPr>
      <w:r w:rsidRPr="00157BAD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Для работы в системе </w:t>
      </w:r>
      <w:r w:rsidRPr="00157BAD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 xml:space="preserve">"Бизнес в </w:t>
      </w:r>
      <w:r w:rsidR="006533A4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</w:t>
      </w:r>
      <w:proofErr w:type="spellStart"/>
      <w:r w:rsidRPr="00157BAD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люсе</w:t>
      </w:r>
      <w:proofErr w:type="spellEnd"/>
      <w:r w:rsidRPr="00157BAD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 </w:t>
      </w:r>
      <w:r w:rsidRPr="00157BAD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вам необходимо создать аккаунт на сайте.</w:t>
      </w:r>
    </w:p>
    <w:p w14:paraId="2FB5A6FF" w14:textId="04B0AD1C" w:rsidR="00E4640F" w:rsidRPr="009454D8" w:rsidRDefault="009F2E3A" w:rsidP="009454D8">
      <w:pPr>
        <w:jc w:val="left"/>
        <w:rPr>
          <w:rFonts w:asciiTheme="majorHAnsi" w:hAnsiTheme="majorHAnsi" w:cstheme="majorHAnsi"/>
          <w:sz w:val="24"/>
          <w:szCs w:val="24"/>
          <w:lang w:val="ru-RU"/>
        </w:rPr>
      </w:pPr>
      <w:r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  <w:lang w:val="ru-RU"/>
        </w:rPr>
        <w:t xml:space="preserve">1. 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Заходим на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  <w:lang w:val="ru-RU"/>
        </w:rPr>
        <w:t xml:space="preserve"> 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сайт </w:t>
      </w:r>
      <w:hyperlink r:id="rId10" w:tgtFrame="_blank" w:history="1">
        <w:r w:rsidR="00C70734" w:rsidRPr="009F2E3A">
          <w:rPr>
            <w:rStyle w:val="ab"/>
            <w:rFonts w:asciiTheme="majorHAnsi" w:hAnsiTheme="majorHAnsi" w:cstheme="majorHAnsi"/>
            <w:color w:val="0D6EFD"/>
            <w:sz w:val="24"/>
            <w:szCs w:val="24"/>
            <w:shd w:val="clear" w:color="auto" w:fill="FFFFFF"/>
          </w:rPr>
          <w:t>https://b-plus.pro</w:t>
        </w:r>
      </w:hyperlink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2. Переходим в раздел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"Тарифы"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157BAD">
        <w:rPr>
          <w:noProof/>
          <w:color w:val="0D6EFD"/>
          <w:shd w:val="clear" w:color="auto" w:fill="FFFFFF"/>
          <w:lang w:val="ru-RU"/>
        </w:rPr>
        <w:drawing>
          <wp:inline distT="0" distB="0" distL="0" distR="0" wp14:anchorId="26CE3200" wp14:editId="48B2FE52">
            <wp:extent cx="4367048" cy="1886808"/>
            <wp:effectExtent l="0" t="0" r="0" b="0"/>
            <wp:docPr id="9" name="Рисунок 9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96" cy="18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3. Изучаем возможности тарифов и нажимаем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"Начать"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157BAD">
        <w:rPr>
          <w:noProof/>
          <w:color w:val="0D6EFD"/>
          <w:shd w:val="clear" w:color="auto" w:fill="FFFFFF"/>
          <w:lang w:val="ru-RU"/>
        </w:rPr>
        <w:drawing>
          <wp:inline distT="0" distB="0" distL="0" distR="0" wp14:anchorId="4F60F77A" wp14:editId="0D71882C">
            <wp:extent cx="3373821" cy="2025750"/>
            <wp:effectExtent l="0" t="0" r="0" b="0"/>
            <wp:docPr id="8" name="Рисунок 8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68" cy="20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4. Далее необходимо заполнить данные для регистрации, ознакомится с условиями и нажать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"Создать аккаунт"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157BAD">
        <w:rPr>
          <w:noProof/>
          <w:color w:val="0D6EFD"/>
          <w:shd w:val="clear" w:color="auto" w:fill="FFFFFF"/>
          <w:lang w:val="ru-RU"/>
        </w:rPr>
        <w:lastRenderedPageBreak/>
        <w:drawing>
          <wp:inline distT="0" distB="0" distL="0" distR="0" wp14:anchorId="5602D61D" wp14:editId="59C7B30A">
            <wp:extent cx="1513490" cy="1218553"/>
            <wp:effectExtent l="0" t="0" r="0" b="1270"/>
            <wp:docPr id="7" name="Рисунок 7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53" cy="12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После нажатия появляется окно с информацией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"Ваш аккаунт создается"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5. После создания аккаунта в отдельном окне открывается ваш личный кабинет в системе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 xml:space="preserve">"Бизнес в </w:t>
      </w:r>
      <w:r w:rsidR="006533A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</w:t>
      </w:r>
      <w:proofErr w:type="spellStart"/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люсе</w:t>
      </w:r>
      <w:proofErr w:type="spellEnd"/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157BAD">
        <w:rPr>
          <w:noProof/>
          <w:color w:val="0D6EFD"/>
          <w:shd w:val="clear" w:color="auto" w:fill="FFFFFF"/>
          <w:lang w:val="ru-RU"/>
        </w:rPr>
        <w:drawing>
          <wp:inline distT="0" distB="0" distL="0" distR="0" wp14:anchorId="4C179558" wp14:editId="3455D2D1">
            <wp:extent cx="4999512" cy="2475115"/>
            <wp:effectExtent l="0" t="0" r="0" b="1905"/>
            <wp:docPr id="3" name="Рисунок 3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39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6. В это же время Вам на почту приходит письмо с указанием адреса вашей базы, логина и пароля для входа в систему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 вас есть </w:t>
      </w:r>
      <w:r w:rsidR="00C70734" w:rsidRPr="009454D8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14 дней бесплатного периода</w:t>
      </w:r>
      <w:r w:rsidR="00C70734" w:rsidRPr="009454D8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для тестирования системы. </w:t>
      </w:r>
    </w:p>
    <w:p w14:paraId="1F5698BF" w14:textId="11D51FB9" w:rsidR="00C70734" w:rsidRPr="006D1889" w:rsidRDefault="00157BAD" w:rsidP="00E4640F">
      <w:pPr>
        <w:pStyle w:val="af0"/>
        <w:numPr>
          <w:ilvl w:val="1"/>
          <w:numId w:val="169"/>
        </w:numPr>
        <w:jc w:val="left"/>
        <w:rPr>
          <w:rFonts w:asciiTheme="majorHAnsi" w:hAnsiTheme="majorHAnsi" w:cstheme="majorHAnsi"/>
          <w:b/>
          <w:bCs/>
          <w:sz w:val="28"/>
          <w:szCs w:val="28"/>
          <w:lang w:val="ru-RU"/>
        </w:rPr>
      </w:pPr>
      <w:r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 </w:t>
      </w:r>
      <w:r w:rsidR="007E7B78"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>О</w:t>
      </w:r>
      <w:r w:rsidR="00C70734"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>плата аккаунта</w:t>
      </w:r>
    </w:p>
    <w:p w14:paraId="187BDE82" w14:textId="5708E0ED" w:rsidR="00C70734" w:rsidRPr="00157BAD" w:rsidRDefault="00C70734" w:rsidP="00C70734">
      <w:pPr>
        <w:pStyle w:val="af1"/>
        <w:shd w:val="clear" w:color="auto" w:fill="FFFFFF"/>
        <w:spacing w:before="0" w:beforeAutospacing="0"/>
        <w:rPr>
          <w:rFonts w:asciiTheme="majorHAnsi" w:hAnsiTheme="majorHAnsi" w:cstheme="majorHAnsi"/>
          <w:color w:val="212529"/>
        </w:rPr>
      </w:pPr>
      <w:r w:rsidRPr="00157BAD">
        <w:rPr>
          <w:rFonts w:asciiTheme="majorHAnsi" w:hAnsiTheme="majorHAnsi" w:cstheme="majorHAnsi"/>
          <w:noProof/>
          <w:color w:val="0D6EFD"/>
        </w:rPr>
        <w:drawing>
          <wp:inline distT="0" distB="0" distL="0" distR="0" wp14:anchorId="27AA3CED" wp14:editId="2C64F614">
            <wp:extent cx="4928260" cy="2424012"/>
            <wp:effectExtent l="0" t="0" r="5715" b="0"/>
            <wp:docPr id="13" name="Рисунок 13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42" cy="24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22D4" w14:textId="01F58E10" w:rsidR="00C70734" w:rsidRDefault="00C70734" w:rsidP="009454D8">
      <w:pPr>
        <w:jc w:val="left"/>
        <w:rPr>
          <w:rFonts w:asciiTheme="majorHAnsi" w:hAnsiTheme="majorHAnsi" w:cstheme="majorHAnsi"/>
          <w:color w:val="212529"/>
          <w:sz w:val="20"/>
          <w:szCs w:val="20"/>
        </w:rPr>
      </w:pPr>
      <w:r w:rsidRPr="00157BAD">
        <w:rPr>
          <w:rFonts w:asciiTheme="majorHAnsi" w:hAnsiTheme="majorHAnsi" w:cstheme="majorHAnsi"/>
          <w:color w:val="212529"/>
          <w:sz w:val="20"/>
          <w:szCs w:val="20"/>
          <w:shd w:val="clear" w:color="auto" w:fill="FFFFFF"/>
        </w:rPr>
        <w:t xml:space="preserve">5. Вводим </w:t>
      </w:r>
      <w:proofErr w:type="spellStart"/>
      <w:r w:rsidRPr="00157BAD">
        <w:rPr>
          <w:rFonts w:asciiTheme="majorHAnsi" w:hAnsiTheme="majorHAnsi" w:cstheme="majorHAnsi"/>
          <w:color w:val="212529"/>
          <w:sz w:val="20"/>
          <w:szCs w:val="20"/>
          <w:shd w:val="clear" w:color="auto" w:fill="FFFFFF"/>
        </w:rPr>
        <w:t>промокод</w:t>
      </w:r>
      <w:proofErr w:type="spellEnd"/>
      <w:r w:rsidRPr="00157BAD">
        <w:rPr>
          <w:rFonts w:asciiTheme="majorHAnsi" w:hAnsiTheme="majorHAnsi" w:cstheme="majorHAnsi"/>
          <w:color w:val="212529"/>
        </w:rPr>
        <w:br/>
      </w:r>
      <w:r w:rsidRPr="00157BAD">
        <w:rPr>
          <w:rFonts w:asciiTheme="majorHAnsi" w:hAnsiTheme="majorHAnsi" w:cstheme="majorHAnsi"/>
          <w:color w:val="212529"/>
          <w:sz w:val="20"/>
          <w:szCs w:val="20"/>
          <w:shd w:val="clear" w:color="auto" w:fill="FFFFFF"/>
        </w:rPr>
        <w:t>6. Нажимаем </w:t>
      </w:r>
      <w:r w:rsidRPr="00157BAD">
        <w:rPr>
          <w:rFonts w:asciiTheme="majorHAnsi" w:hAnsiTheme="majorHAnsi" w:cstheme="majorHAnsi"/>
          <w:b/>
          <w:bCs/>
          <w:color w:val="212529"/>
          <w:sz w:val="20"/>
          <w:szCs w:val="20"/>
          <w:shd w:val="clear" w:color="auto" w:fill="FFFFFF"/>
        </w:rPr>
        <w:t>"Применить"</w:t>
      </w:r>
      <w:r w:rsidRPr="00157BAD">
        <w:rPr>
          <w:rFonts w:asciiTheme="majorHAnsi" w:hAnsiTheme="majorHAnsi" w:cstheme="majorHAnsi"/>
          <w:color w:val="212529"/>
          <w:sz w:val="20"/>
          <w:szCs w:val="20"/>
          <w:shd w:val="clear" w:color="auto" w:fill="FFFFFF"/>
        </w:rPr>
        <w:t>7. Нажимаем </w:t>
      </w:r>
      <w:r w:rsidRPr="00157BAD">
        <w:rPr>
          <w:rFonts w:asciiTheme="majorHAnsi" w:hAnsiTheme="majorHAnsi" w:cstheme="majorHAnsi"/>
          <w:b/>
          <w:bCs/>
          <w:color w:val="212529"/>
          <w:sz w:val="20"/>
          <w:szCs w:val="20"/>
          <w:shd w:val="clear" w:color="auto" w:fill="FFFFFF"/>
        </w:rPr>
        <w:t>"Выписать счет"</w:t>
      </w:r>
      <w:r w:rsidRPr="00157BAD">
        <w:rPr>
          <w:rFonts w:asciiTheme="majorHAnsi" w:hAnsiTheme="majorHAnsi" w:cstheme="majorHAnsi"/>
          <w:color w:val="212529"/>
        </w:rPr>
        <w:br/>
      </w:r>
      <w:r w:rsidRPr="00157BAD">
        <w:rPr>
          <w:rFonts w:asciiTheme="majorHAnsi" w:hAnsiTheme="majorHAnsi" w:cstheme="majorHAnsi"/>
          <w:color w:val="212529"/>
          <w:sz w:val="20"/>
          <w:szCs w:val="20"/>
        </w:rPr>
        <w:t>8. Счет сохраняется на вашем устройстве.</w:t>
      </w:r>
      <w:r w:rsidRPr="00157BAD">
        <w:rPr>
          <w:rFonts w:asciiTheme="majorHAnsi" w:hAnsiTheme="majorHAnsi" w:cstheme="majorHAnsi"/>
          <w:color w:val="212529"/>
        </w:rPr>
        <w:br/>
      </w:r>
      <w:r w:rsidRPr="00157BAD">
        <w:rPr>
          <w:rFonts w:asciiTheme="majorHAnsi" w:hAnsiTheme="majorHAnsi" w:cstheme="majorHAnsi"/>
          <w:color w:val="212529"/>
          <w:sz w:val="20"/>
          <w:szCs w:val="20"/>
        </w:rPr>
        <w:lastRenderedPageBreak/>
        <w:t>9. Открываем счет и производим оплату. </w:t>
      </w:r>
      <w:r w:rsidRPr="00157BAD">
        <w:rPr>
          <w:rFonts w:asciiTheme="majorHAnsi" w:hAnsiTheme="majorHAnsi" w:cstheme="majorHAnsi"/>
          <w:color w:val="212529"/>
        </w:rPr>
        <w:br/>
      </w:r>
      <w:r w:rsidRPr="00157BAD">
        <w:rPr>
          <w:rFonts w:asciiTheme="majorHAnsi" w:hAnsiTheme="majorHAnsi" w:cstheme="majorHAnsi"/>
          <w:color w:val="212529"/>
          <w:sz w:val="20"/>
          <w:szCs w:val="20"/>
        </w:rPr>
        <w:t>После поступления денег к нам на счет, срок действия вашего аккаунта будет увеличен.</w:t>
      </w:r>
    </w:p>
    <w:p w14:paraId="028BF600" w14:textId="21D58C27" w:rsidR="009454D8" w:rsidRPr="00EA16F7" w:rsidRDefault="00EA16F7" w:rsidP="00EA16F7">
      <w:pPr>
        <w:ind w:left="360"/>
        <w:rPr>
          <w:rFonts w:asciiTheme="majorHAnsi" w:hAnsiTheme="majorHAnsi" w:cstheme="majorHAnsi"/>
          <w:b/>
          <w:bCs/>
          <w:sz w:val="28"/>
          <w:szCs w:val="28"/>
          <w:lang w:val="ru-RU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ru-RU"/>
        </w:rPr>
        <w:t>2.3</w:t>
      </w:r>
      <w:r w:rsidR="009454D8" w:rsidRPr="00EA16F7">
        <w:rPr>
          <w:rFonts w:asciiTheme="majorHAnsi" w:hAnsiTheme="majorHAnsi" w:cstheme="majorHAnsi"/>
          <w:b/>
          <w:bCs/>
          <w:sz w:val="28"/>
          <w:szCs w:val="28"/>
          <w:lang w:val="ru-RU"/>
        </w:rPr>
        <w:t>Как устроена система «Бизнес в плюсе»</w:t>
      </w:r>
    </w:p>
    <w:tbl>
      <w:tblPr>
        <w:tblW w:w="9200" w:type="dxa"/>
        <w:tblInd w:w="118" w:type="dxa"/>
        <w:tblLook w:val="04A0" w:firstRow="1" w:lastRow="0" w:firstColumn="1" w:lastColumn="0" w:noHBand="0" w:noVBand="1"/>
      </w:tblPr>
      <w:tblGrid>
        <w:gridCol w:w="1787"/>
        <w:gridCol w:w="7413"/>
      </w:tblGrid>
      <w:tr w:rsidR="009454D8" w:rsidRPr="009454D8" w14:paraId="7E756DC1" w14:textId="77777777" w:rsidTr="00B8426C">
        <w:trPr>
          <w:trHeight w:val="45"/>
        </w:trPr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D7D7"/>
            <w:vAlign w:val="center"/>
            <w:hideMark/>
          </w:tcPr>
          <w:p w14:paraId="04EA1151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Наименование</w:t>
            </w:r>
          </w:p>
        </w:tc>
        <w:tc>
          <w:tcPr>
            <w:tcW w:w="7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D7D7"/>
            <w:vAlign w:val="center"/>
            <w:hideMark/>
          </w:tcPr>
          <w:p w14:paraId="22A7124A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Описание</w:t>
            </w:r>
          </w:p>
        </w:tc>
      </w:tr>
      <w:tr w:rsidR="009454D8" w:rsidRPr="009454D8" w14:paraId="2E44D615" w14:textId="77777777" w:rsidTr="00B8426C">
        <w:trPr>
          <w:trHeight w:val="149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7A009340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Доступ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1DEE1F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Набор возможностей в системе - определяет, какие данные в системе будут отображаться и доступны для редактирования. Указывается в категории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"Сотрудники</w:t>
            </w:r>
            <w:proofErr w:type="gramStart"/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 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,</w:t>
            </w:r>
            <w:proofErr w:type="gramEnd"/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 в таблице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"Наши сотрудники"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 </w:t>
            </w:r>
          </w:p>
        </w:tc>
      </w:tr>
      <w:tr w:rsidR="009454D8" w:rsidRPr="009454D8" w14:paraId="07791977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21D5ADAA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Выход из системы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74088F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Значок вверху справа рядом с ФИО пользователя. При нажатии - выход из учетной записи.</w:t>
            </w:r>
          </w:p>
        </w:tc>
      </w:tr>
      <w:tr w:rsidR="009454D8" w:rsidRPr="009454D8" w14:paraId="2D899E1F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4BD29098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Сотрудник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1F10E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ФИО сотрудника (пользователя) слева от значка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"выход из системы"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9454D8" w:rsidRPr="009454D8" w14:paraId="634724F1" w14:textId="77777777" w:rsidTr="00B8426C">
        <w:trPr>
          <w:trHeight w:val="4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1383E4A7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Календарь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7A8E5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Значок слева от значка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"Сотрудник"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Переход в календарь.</w:t>
            </w:r>
          </w:p>
        </w:tc>
      </w:tr>
      <w:tr w:rsidR="009454D8" w:rsidRPr="009454D8" w14:paraId="69FC94A2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3B6123E4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Поиск в системе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AC2B7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Значок слева от значка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"Календарь"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Поиск указанных значений во всех таблицах системы.</w:t>
            </w:r>
          </w:p>
        </w:tc>
      </w:tr>
      <w:tr w:rsidR="009454D8" w:rsidRPr="009454D8" w14:paraId="372866FD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19DF06DC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Напоминания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16F101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Значок слева от значка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"Поиск"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Можно отобразить все напоминания.</w:t>
            </w:r>
          </w:p>
        </w:tc>
      </w:tr>
      <w:tr w:rsidR="009454D8" w:rsidRPr="009454D8" w14:paraId="581CD634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2403D785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Настройки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6FDA77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Значок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"Настройки"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 слева от значка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"Напоминания"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Производится настройка системы.</w:t>
            </w:r>
          </w:p>
        </w:tc>
      </w:tr>
      <w:tr w:rsidR="009454D8" w:rsidRPr="009454D8" w14:paraId="1A30438E" w14:textId="77777777" w:rsidTr="00B8426C">
        <w:trPr>
          <w:trHeight w:val="112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655273F6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Категории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3793DD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Верхняя строка (Работа, Заказы, Производство и т.д.). Набор доступных категорий настраивается отдельно для каждой группы доступа.</w:t>
            </w:r>
          </w:p>
        </w:tc>
      </w:tr>
      <w:tr w:rsidR="009454D8" w:rsidRPr="009454D8" w14:paraId="4D1CCC9B" w14:textId="77777777" w:rsidTr="00B8426C">
        <w:trPr>
          <w:trHeight w:val="4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489C4FE3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Таблицы 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B1A53C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Входят в категории и располагаются ниже категорий.</w:t>
            </w:r>
          </w:p>
        </w:tc>
      </w:tr>
      <w:tr w:rsidR="009454D8" w:rsidRPr="009454D8" w14:paraId="05A21989" w14:textId="77777777" w:rsidTr="00B8426C">
        <w:trPr>
          <w:trHeight w:val="4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64E24008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Название таблицы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BF580F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Находится выше фильтров. Выделено жирным шрифтом.</w:t>
            </w:r>
          </w:p>
        </w:tc>
      </w:tr>
      <w:tr w:rsidR="009454D8" w:rsidRPr="009454D8" w14:paraId="32A1D85A" w14:textId="77777777" w:rsidTr="00B8426C">
        <w:trPr>
          <w:trHeight w:val="112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36BA4754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Добавить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4F41F3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Кнопка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 "Добавить запись"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 справа от названия таблицы. Может называться по-разному, но смысл один - добавление новых записей в таблицу.</w:t>
            </w:r>
          </w:p>
        </w:tc>
      </w:tr>
      <w:tr w:rsidR="009454D8" w:rsidRPr="009454D8" w14:paraId="3D0F6977" w14:textId="77777777" w:rsidTr="00B8426C">
        <w:trPr>
          <w:trHeight w:val="112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05F5BCB5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Фильтры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550E39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Позволяют настроить отбор записей из таблиц по определенным условиям. Под фильтрами может отображаться поле для поиска.</w:t>
            </w:r>
          </w:p>
        </w:tc>
      </w:tr>
      <w:tr w:rsidR="009454D8" w:rsidRPr="009454D8" w14:paraId="40A4921B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134DBC05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Дополнительные действия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32D1BA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Строка ниже названия таблицы (может содержать кнопки "Редактировать", "Копировать", "Удалить" и т.д.)</w:t>
            </w:r>
          </w:p>
        </w:tc>
      </w:tr>
      <w:tr w:rsidR="009454D8" w:rsidRPr="009454D8" w14:paraId="52289CB3" w14:textId="77777777" w:rsidTr="00B8426C">
        <w:trPr>
          <w:trHeight w:val="149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0485DEDE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Поиск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C3A1F3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Расположен справа от кнопок дополнительных действий. При вводе данных и нажатия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</w:t>
            </w:r>
            <w:proofErr w:type="spellStart"/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enter</w:t>
            </w:r>
            <w:proofErr w:type="spellEnd"/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 происходит отображение всех записей, которые содержат введенное значение.</w:t>
            </w:r>
          </w:p>
        </w:tc>
      </w:tr>
      <w:tr w:rsidR="009454D8" w:rsidRPr="009454D8" w14:paraId="18B22EB8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7B106C6B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Расширенный поиск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C4C91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Справа от поиска значок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"стрелка вверх и вниз"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. Можно задавать несколько критериев отбора</w:t>
            </w:r>
          </w:p>
        </w:tc>
      </w:tr>
      <w:tr w:rsidR="009454D8" w:rsidRPr="009454D8" w14:paraId="6533C94F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06B70CBC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Окошки слева от строк с данным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702B24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При выборе с помощью </w:t>
            </w: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"галочки"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 возможно осуществлять доп действия (экспорт, массовое редактирование и т.д.).</w:t>
            </w:r>
          </w:p>
        </w:tc>
      </w:tr>
      <w:tr w:rsidR="009454D8" w:rsidRPr="009454D8" w14:paraId="3747016E" w14:textId="77777777" w:rsidTr="00B8426C">
        <w:trPr>
          <w:trHeight w:val="4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0EBED59C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Система напоминаний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158974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Отображается внизу слева в виде всплывающих окон.</w:t>
            </w:r>
          </w:p>
        </w:tc>
      </w:tr>
      <w:tr w:rsidR="009454D8" w:rsidRPr="009454D8" w14:paraId="09FF39B9" w14:textId="77777777" w:rsidTr="00B8426C">
        <w:trPr>
          <w:trHeight w:val="149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3A0EAE15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Данные в таблицах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91C4A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Возможность редактирования в таблице - некоторые данные можно редактировать в строке таблицы, некоторые только в записи, попав в нее через клик левой кнопкой мыши.</w:t>
            </w:r>
          </w:p>
        </w:tc>
      </w:tr>
      <w:tr w:rsidR="009454D8" w:rsidRPr="009454D8" w14:paraId="2B7191B0" w14:textId="77777777" w:rsidTr="00B8426C">
        <w:trPr>
          <w:trHeight w:val="73"/>
        </w:trPr>
        <w:tc>
          <w:tcPr>
            <w:tcW w:w="17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1F5624D5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Карточка записи</w:t>
            </w:r>
          </w:p>
        </w:tc>
        <w:tc>
          <w:tcPr>
            <w:tcW w:w="7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FC2D0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Нужно один раз нажать левой кнопкой мышки на нужную строку (на не редактируемое поле).</w:t>
            </w:r>
          </w:p>
        </w:tc>
      </w:tr>
      <w:tr w:rsidR="009454D8" w:rsidRPr="009454D8" w14:paraId="558EA216" w14:textId="77777777" w:rsidTr="00B8426C">
        <w:trPr>
          <w:trHeight w:val="42"/>
        </w:trPr>
        <w:tc>
          <w:tcPr>
            <w:tcW w:w="1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EC489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68D11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Справа отображаются кнопки доп. действия.</w:t>
            </w:r>
          </w:p>
        </w:tc>
      </w:tr>
      <w:tr w:rsidR="009454D8" w:rsidRPr="009454D8" w14:paraId="35B64EFE" w14:textId="77777777" w:rsidTr="00B8426C">
        <w:trPr>
          <w:trHeight w:val="147"/>
        </w:trPr>
        <w:tc>
          <w:tcPr>
            <w:tcW w:w="1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D08D2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785088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Можно редактировать сразу в таблице. В момент добавления записи будет желтая заливка и после сохранения данных желтая заливка сменится на "без заливки".</w:t>
            </w:r>
          </w:p>
        </w:tc>
      </w:tr>
      <w:tr w:rsidR="009454D8" w:rsidRPr="009454D8" w14:paraId="6B5A95F7" w14:textId="77777777" w:rsidTr="00B8426C">
        <w:trPr>
          <w:trHeight w:val="75"/>
        </w:trPr>
        <w:tc>
          <w:tcPr>
            <w:tcW w:w="1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013B18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4D2E0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Можно нажать кнопку "редактировать". После изменений данных нужно будет нажать "сохранить".</w:t>
            </w:r>
          </w:p>
        </w:tc>
      </w:tr>
      <w:tr w:rsidR="009454D8" w:rsidRPr="009454D8" w14:paraId="5FB6E029" w14:textId="77777777" w:rsidTr="00B8426C">
        <w:trPr>
          <w:trHeight w:val="73"/>
        </w:trPr>
        <w:tc>
          <w:tcPr>
            <w:tcW w:w="17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0D382696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Всплывающие окна</w:t>
            </w:r>
          </w:p>
        </w:tc>
        <w:tc>
          <w:tcPr>
            <w:tcW w:w="7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2D021D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 xml:space="preserve">Для запуска "представлений" будут создаваться новые вкладки в </w:t>
            </w:r>
            <w:proofErr w:type="gramStart"/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браузере .</w:t>
            </w:r>
            <w:proofErr w:type="gramEnd"/>
          </w:p>
        </w:tc>
      </w:tr>
      <w:tr w:rsidR="009454D8" w:rsidRPr="009454D8" w14:paraId="56F3C86C" w14:textId="77777777" w:rsidTr="00B8426C">
        <w:trPr>
          <w:trHeight w:val="75"/>
        </w:trPr>
        <w:tc>
          <w:tcPr>
            <w:tcW w:w="1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265A1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19813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ru-RU"/>
              </w:rPr>
              <w:t>Важно:</w:t>
            </w: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 в настройках браузера "разрешить показывать всплывающие окна".</w:t>
            </w:r>
          </w:p>
        </w:tc>
      </w:tr>
      <w:tr w:rsidR="009454D8" w:rsidRPr="009454D8" w14:paraId="1467C472" w14:textId="77777777" w:rsidTr="00B8426C">
        <w:trPr>
          <w:trHeight w:val="75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BEB"/>
            <w:vAlign w:val="center"/>
            <w:hideMark/>
          </w:tcPr>
          <w:p w14:paraId="615CC7ED" w14:textId="77777777" w:rsidR="009454D8" w:rsidRPr="009454D8" w:rsidRDefault="009454D8" w:rsidP="00945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Доступ закрыт </w:t>
            </w:r>
          </w:p>
        </w:tc>
        <w:tc>
          <w:tcPr>
            <w:tcW w:w="7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6EB021" w14:textId="77777777" w:rsidR="009454D8" w:rsidRPr="009454D8" w:rsidRDefault="009454D8" w:rsidP="009454D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</w:pPr>
            <w:r w:rsidRPr="00945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/>
              </w:rPr>
              <w:t>Нужно обратиться сотруднику, отвечающему за настройки системы, и попросить дать доступ.</w:t>
            </w:r>
          </w:p>
        </w:tc>
      </w:tr>
    </w:tbl>
    <w:p w14:paraId="43D25247" w14:textId="76AB4AB3" w:rsidR="009454D8" w:rsidRDefault="009454D8" w:rsidP="00C70734">
      <w:pPr>
        <w:pStyle w:val="af1"/>
        <w:shd w:val="clear" w:color="auto" w:fill="FFFFFF"/>
        <w:spacing w:before="0" w:beforeAutospacing="0"/>
        <w:rPr>
          <w:rFonts w:asciiTheme="majorHAnsi" w:hAnsiTheme="majorHAnsi" w:cstheme="majorHAnsi"/>
          <w:color w:val="212529"/>
          <w:sz w:val="20"/>
          <w:szCs w:val="20"/>
        </w:rPr>
      </w:pPr>
    </w:p>
    <w:p w14:paraId="6EE7D4A0" w14:textId="1ED04E06" w:rsidR="00C70734" w:rsidRPr="006D1889" w:rsidRDefault="006D69A6" w:rsidP="006D69A6">
      <w:pPr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lastRenderedPageBreak/>
        <w:t>3.</w:t>
      </w:r>
      <w:r w:rsidR="001379FA"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 </w:t>
      </w: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>Продажи</w:t>
      </w:r>
    </w:p>
    <w:p w14:paraId="367931A2" w14:textId="4C9929F5" w:rsidR="001379FA" w:rsidRPr="006D1889" w:rsidRDefault="006D69A6" w:rsidP="001379FA">
      <w:pPr>
        <w:rPr>
          <w:rFonts w:asciiTheme="majorHAnsi" w:hAnsiTheme="majorHAnsi" w:cstheme="majorHAnsi"/>
          <w:b/>
          <w:bCs/>
          <w:sz w:val="28"/>
          <w:szCs w:val="28"/>
          <w:lang w:val="ru-RU"/>
        </w:rPr>
      </w:pPr>
      <w:r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3.1 </w:t>
      </w:r>
      <w:r w:rsidR="001379FA" w:rsidRPr="006D1889">
        <w:rPr>
          <w:rFonts w:asciiTheme="majorHAnsi" w:hAnsiTheme="majorHAnsi" w:cstheme="majorHAnsi"/>
          <w:b/>
          <w:bCs/>
          <w:sz w:val="28"/>
          <w:szCs w:val="28"/>
          <w:lang w:val="ru-RU"/>
        </w:rPr>
        <w:t>Заявки</w:t>
      </w:r>
    </w:p>
    <w:p w14:paraId="0BF07E24" w14:textId="08EDB835" w:rsidR="00157BAD" w:rsidRDefault="001379FA" w:rsidP="006D1889">
      <w:pPr>
        <w:shd w:val="clear" w:color="auto" w:fill="FFFFFF"/>
        <w:spacing w:after="0" w:line="240" w:lineRule="auto"/>
        <w:jc w:val="left"/>
        <w:rPr>
          <w:rFonts w:asciiTheme="majorHAnsi" w:hAnsiTheme="majorHAnsi" w:cstheme="majorHAnsi"/>
          <w:b/>
          <w:bCs/>
          <w:sz w:val="32"/>
          <w:szCs w:val="32"/>
          <w:highlight w:val="yellow"/>
          <w:lang w:val="ru-RU"/>
        </w:rPr>
      </w:pP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В системе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 xml:space="preserve">"Бизнес в </w:t>
      </w:r>
      <w:r w:rsidR="006533A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п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люсе"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работа с клиентом начинается с создания заявки. Все заявки фиксируются в таблице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"Заявки"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в категории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"Заказы"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Таблица предназначена для работы с клиентами до момента заключения договора или отказа.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Заявки могут добавляться менеджером/дизайнером вручную или автоматически посредством интеграции с внешними источниками (мессенджеры, сайт, соц. сети).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i/>
          <w:iCs/>
          <w:color w:val="212529"/>
          <w:sz w:val="24"/>
          <w:szCs w:val="24"/>
          <w:u w:val="single"/>
          <w:lang w:val="ru-RU"/>
        </w:rPr>
        <w:t>Для создания заявок через интеграцию с различными источниками необходимо обратиться в техподдержку.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Рассмотрим создание заявки вручную.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Для добавления новой записи нажимаем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"Новая запись"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lang w:val="ru-RU"/>
        </w:rPr>
        <w:drawing>
          <wp:inline distT="0" distB="0" distL="0" distR="0" wp14:anchorId="03CB3130" wp14:editId="4424AAAA">
            <wp:extent cx="5733415" cy="1271270"/>
            <wp:effectExtent l="0" t="0" r="635" b="5080"/>
            <wp:docPr id="39" name="Рисунок 39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u w:val="single"/>
          <w:lang w:val="ru-RU"/>
        </w:rPr>
        <w:t>Заполняем поля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(все обязательные для заполнения поля отмечены красной звездочкой):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ФИО клиента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br/>
        <w:t>Дата следующего общения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— указываем дату, когда планируем в следующий раз связаться с клиентом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Прогноз суммы заявки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 указываем сумму согласно расчету стоимости изделия (если расчет сделан не в системе)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Доб. коммент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 поле для заметок дизайнера относительно самой заявки и клиента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Дизайнер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 автоматически указывается сотрудник, который создает запись, поле доступно для редактирования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Телефон 1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 телефон клиента</w:t>
      </w:r>
      <w:r w:rsidRPr="00157BAD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57BAD">
        <w:rPr>
          <w:rFonts w:asciiTheme="majorHAnsi" w:eastAsia="Times New Roman" w:hAnsiTheme="majorHAnsi" w:cstheme="majorHAnsi"/>
          <w:color w:val="212529"/>
          <w:sz w:val="20"/>
          <w:szCs w:val="20"/>
          <w:shd w:val="clear" w:color="auto" w:fill="FFFFFF"/>
          <w:lang w:val="ru-RU"/>
        </w:rPr>
        <w:t>  </w:t>
      </w:r>
      <w:r w:rsidRPr="00157BAD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252AA328" wp14:editId="28D280A0">
            <wp:extent cx="5517931" cy="2704880"/>
            <wp:effectExtent l="0" t="0" r="6985" b="635"/>
            <wp:docPr id="38" name="Рисунок 38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66" cy="27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BAD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lastRenderedPageBreak/>
        <w:t>Нажимаем кнопку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"Сохранить"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  <w:lang w:val="ru-RU"/>
        </w:rPr>
        <w:t>Справа в заявке мы видим кнопки — Дополнительные действия: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Рассмотрим каждое из них отдельно: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1. Изменить статус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Настраивается в справочнике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«Статусы Заявок»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2. Добавить изделие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Если клиент хочет заказать несколько изделий, то с помощью этого ДД можно добавить несколько изделий в одну заявку.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Необходимо указать Тип изделия, Наименование и сохранить изменения.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заявке в подтаблице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"Изделия"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появится еще одно изделие: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3. Открыть КП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Для того, чтобы составить для клиента фирменное коммерческое предложение, используется доп. действие "Открыть КП". После нажатия на кнопку "Открыть КП" отображается шаблон, который необходимо заполнить и внести всю информацию для коммерческого предложения.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4. Указать адрес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Данное ДД необходимо, чтобы указать адрес клиента, по которому будет производиться замер и в дальнейшем устанавливаться мебель. Без указания адреса не получится назначить замер по заявке и создать договор.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открывшемся окне указать адрес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ТОЛЬКО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верхней строке, далее ниже отобразится список адресов, выбираем нужный или продолжаем вводить руками.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="007E7B78"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5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. Замеры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С помощью данного ДД назначается замер по заявке.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новом окне: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1. Нужно отметить галочками изделия для замера (например, клиенту просчитали два изделия, но замер нужен пока только для одного).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2. Нажать кнопку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"Далее"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58C83BFE" wp14:editId="6655127F">
            <wp:extent cx="5562600" cy="2971800"/>
            <wp:effectExtent l="0" t="0" r="0" b="0"/>
            <wp:docPr id="26" name="Рисунок 26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новом окне: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1. Выбрать сотрудника, который поедет на замер (если для менеджера предусмотрена такая возможность, данная возможность устанавливается в настройках доступа).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 xml:space="preserve">2. Выбрать дату и время замера (указывает менеджер, если он назначает замеры и 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lastRenderedPageBreak/>
        <w:t>договаривается с клиентом, если это делает замерщик- дату не указывать).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3. Написать комментарий для замерщика.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4. После заполнения всех данных нажать кнопку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"Далее"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: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Данные отобразились в таблице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"Замеры"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и сотрудник, который выполняет замеры, получил уведомление в системе, на почту или на телефон (если подключены мессенджеры) о назначении нового замера.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подтаблице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"Замеры"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записи в таблице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"Заявки"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отображается данный замер (данные поступают из таблицы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"Замеры"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, в подтаблице доступна вся необходимая информация для менеджера, касающаяся этого замера).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D83CBFF" wp14:editId="2EB270AA">
            <wp:extent cx="5562600" cy="2809875"/>
            <wp:effectExtent l="0" t="0" r="0" b="9525"/>
            <wp:docPr id="24" name="Рисунок 24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8. Добавить задачу.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Если по данной заявке требуется поставить задачу другому сотруднику компании, то необходимо воспользоваться ДД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"Добавить задачу"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Нажимаем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"Добавить задачу"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Перед вами открывается новая страница в таблице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"Задачи"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Здесь заполняете все необходимые поля, указываете исполнителя задачи и нажимаете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"Сохранить"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Данная задача появилась в системе в списке задач исполнителя.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подтаблице </w:t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"Задачи"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будет отображаться вся переписка с клиентом по этой Заявке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9. Создать договор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Для заключения договора с клиентом необходимо создать запись в таблице "Договоры". Это производится с помощью ДД "Создать договор".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меню доп. действий выбрать ДД "Создать договор".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новом окне требуется выбрать изделие, которое необходимо перенести в "Договоры" и по которому будет заключаться договор с клиентом. Далее нажать кнопку "Перенести": 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новом окне появится ссылка для перехода в сформированную запись в таблице "Договоры":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Данные из Заявки перенеслись в Договор: ФИО, контактная информация, адрес, расчеты, замеры и пр.</w:t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Подробное описание работы в таблице "Договоры" находится в следующем разделе инструкции "Договоры".</w:t>
      </w:r>
      <w:r w:rsidRPr="00157BAD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</w:p>
    <w:p w14:paraId="2AC14841" w14:textId="6B0723AC" w:rsidR="001379FA" w:rsidRPr="006D1889" w:rsidRDefault="001379FA" w:rsidP="00157BAD">
      <w:pPr>
        <w:jc w:val="left"/>
        <w:rPr>
          <w:rFonts w:asciiTheme="majorHAnsi" w:hAnsiTheme="majorHAnsi" w:cstheme="majorHAnsi"/>
          <w:b/>
          <w:bCs/>
          <w:sz w:val="32"/>
          <w:szCs w:val="32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lastRenderedPageBreak/>
        <w:t>Договоры</w:t>
      </w:r>
    </w:p>
    <w:p w14:paraId="119F7542" w14:textId="73087B9B" w:rsidR="001379FA" w:rsidRPr="001379FA" w:rsidRDefault="001379FA" w:rsidP="001379FA">
      <w:pPr>
        <w:spacing w:after="0" w:line="240" w:lineRule="auto"/>
        <w:jc w:val="left"/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</w:pP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Таблица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"Договоры"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содержит информацию о заказах клиентов, по которым оформлен договор. В таблице отображается вся информация по заказу: на каком этапе он находится, все даты передачи документов из подразделения в подразделение, комплектность заказа, стоимости, сроки готовности, даты отгрузки и монтажа, и прочее.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Записи в этой таблице могут создавать несколькими способами: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1. Создаются автоматически при выполнении в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"Заявках"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ДД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"Создать договор"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2. Могут создаваться вручную с помощью кнопки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"Добавить запись"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047FA17A" wp14:editId="22E6F34E">
            <wp:extent cx="5295900" cy="1885950"/>
            <wp:effectExtent l="0" t="0" r="0" b="0"/>
            <wp:docPr id="451" name="Рисунок 451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Все вновь созданные договоры имеют статус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"Менеджер"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 Данный статус означает, что еще не готовы документы от менеджера/дизайнера для передачи в производство.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</w:p>
    <w:p w14:paraId="5A303FD2" w14:textId="054A599A" w:rsidR="001379FA" w:rsidRPr="001379FA" w:rsidRDefault="001379FA" w:rsidP="001379FA">
      <w:pPr>
        <w:spacing w:after="0" w:line="240" w:lineRule="auto"/>
        <w:jc w:val="left"/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</w:pP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u w:val="single"/>
          <w:shd w:val="clear" w:color="auto" w:fill="FFFFFF"/>
          <w:lang w:val="ru-RU"/>
        </w:rPr>
        <w:t>После того, как в системе появился новый договор, часть полей в договоре будет уже заполнена автоматически или по данным заявки: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Кто добавил: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ФИО сотрудника, который добавил договор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Карта клиента: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ссылка на карту клиента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Реквизиты клиента: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заполняются после выполнения ДД "Реквизиты клиента", далее используются в различных шаблонах документов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ФИО клиента: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из заявки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Адрес, телефон: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из заявки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Договор №: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данному поле можно вручную указать номер договора согласно вашему внутреннему регламенту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Заказ №: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порядковый номер договора в системе, можно изменить вручную в соответствии с регламентом нумерации договоров в вашей компании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По заявке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: ссылка на заявку, на основании которой создан договор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Вид изделия: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изделие из заявки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Статус: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автоматически и будет меняться по мере продвижения договора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Дата план отгрузки: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ответственным сотрудником, поступает в таблицу "Отгрузки"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Дата план монтажа: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заполняется ответственным сотрудником, поступает в таблицу "Монтажи", на основании нее монтажники планируют свою работу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Примечание: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при необходимости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Технолог: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кто назначен технологом по заказу. Заполняет ответственный сотрудник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Дизайнер: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дизайнер из заявки, можно изменить вручную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Ст-ть мебели на заказ: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дизайнером/менеджером вручную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lastRenderedPageBreak/>
        <w:t>Ст-ть техники: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если в заказе клиента есть бытовая техника, то дизайнер/менеджер заполняет данное поле.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Ст-ть камня: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если в заказе клиента есть каменные столешницы, то дизайнер/менеджер заполняет данное поле.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Ст-ть прочего: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вручную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Сумма договора: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рассчитывается по формуле: "Ст-ть мебели" + "Ст-ть техники" + "Ст-ть камня" + "Ст-ть прочего"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Оплачено: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автоматически из подтаблицы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"Оплаты заказов"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 Это сумма, которую оплатил клиент.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Остаток к оплате: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рассчитывается автоматически Сумма договора-Оплачено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Кол-во заказов к договору: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заполняется автоматически кол-вом записей в таблице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"Договоры"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с одинаковым значением в поле "Договор№"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Общая сумма по договору: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если в таблице Договоры есть несколько записей с одинаковым полем "Договор№", то здесь будет отображаться общая сумма значений поля "Сумма договора" по всем таким записям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Общая сумма остатка по договору: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если в таблице Договоры есть несколько записей с одинаковым полем "Договор№", то здесь будет отображаться общая сумма значений поля "Сумма остатка по договору" по всем таким записям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Все оплаты по договору: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если в таблице Договоры есть несколько записей с одинаковым полем "Договор№", то здесь будет отображаться общая сумма значений поля "Остаток к оплате" по всем таким записям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6D5CB753" wp14:editId="05217497">
            <wp:extent cx="5562600" cy="2638425"/>
            <wp:effectExtent l="0" t="0" r="0" b="9525"/>
            <wp:docPr id="449" name="Рисунок 449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8F1E656" wp14:editId="55B9D922">
            <wp:extent cx="5733415" cy="690880"/>
            <wp:effectExtent l="0" t="0" r="635" b="0"/>
            <wp:docPr id="448" name="Рисунок 448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Дата принятия: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дата создания договора, можно изменить вручную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Дата гот по дог: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вручную. Это дата, когда заказ должен быть полностью готов по договору.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Пакет документов в производство: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данное поле можно добавить файлы документов для технолога. После передачи заказа в работу технологу, данное поле становится не доступным для менеджера.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Лог документов: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 xml:space="preserve"> системное поле. Отображается история поля «Пакет документов в 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lastRenderedPageBreak/>
        <w:t>производство». Кто, когда и какой файл загрузил.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Пакет документов от технолога: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данное поле технолог может добавить файлы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Ключевой клиент: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заполняется автоматически после выполнения ДД "Ключевой клиент"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Ст-ть бонусов КК: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заполняется автоматически после выполнения ДД "Ключевой клиент"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Оплачено бонусов КК: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автоматически по данным из таблицы "Журнал денежных средств" после оплаты бонусов К.К. В данном поле указана сумма оплаченных бонусов ключевому клиенту.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Остаток оплат КК: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автоматически рассчитывается как "Ст-ть бонусов КК - Оплачено бонусов КК"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proofErr w:type="spellStart"/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Доп.расходы</w:t>
      </w:r>
      <w:proofErr w:type="spellEnd"/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заполняется суммой из подтаблицы "</w:t>
      </w:r>
      <w:proofErr w:type="spellStart"/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Доп.расходы</w:t>
      </w:r>
      <w:proofErr w:type="spellEnd"/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".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shd w:val="clear" w:color="auto" w:fill="FFFFFF"/>
          <w:lang w:val="ru-RU"/>
        </w:rPr>
        <w:t>ВАЖНО: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Поля, отмеченные звездочкой *, обязательны для заполнения (запись не сохранится, если данное поле оставить пустым).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shd w:val="clear" w:color="auto" w:fill="FFFFFF"/>
          <w:lang w:val="ru-RU"/>
        </w:rPr>
        <w:t>ВАЖНО: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Кол-во и название полей может меняться, в данной методичке стандартный набор полей для Договора. (настройка полей производится в Конфигурации пользователем с правами Админ). На начальном этапе внедрения мы не рекомендуем изменять состав и название полей.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</w:p>
    <w:p w14:paraId="15723F0A" w14:textId="56B07B5A" w:rsidR="001379FA" w:rsidRPr="001379FA" w:rsidRDefault="001379FA" w:rsidP="001379FA">
      <w:pPr>
        <w:spacing w:after="0" w:line="240" w:lineRule="auto"/>
        <w:jc w:val="left"/>
        <w:rPr>
          <w:rFonts w:asciiTheme="majorHAnsi" w:eastAsia="Times New Roman" w:hAnsiTheme="majorHAnsi" w:cstheme="majorHAnsi"/>
          <w:sz w:val="24"/>
          <w:szCs w:val="24"/>
          <w:lang w:val="ru-RU"/>
        </w:rPr>
      </w:pP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договоре справа отображаются кнопки — Дополнительные действия. Они предназначены для заполнения данных в договоре, а также для продвижения заказа в системе — от подписания договора до установки готовой мебели.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u w:val="single"/>
          <w:shd w:val="clear" w:color="auto" w:fill="FFFFFF"/>
          <w:lang w:val="ru-RU"/>
        </w:rPr>
        <w:br/>
        <w:t>Рассмотрим каждое из ДД: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1. Распечатать: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данное ДД используется для вывода на печать различных унифицированных и регламентированных внутри организации печатных форм. Например, счет, договор, приложение к договору, доп соглашение и другие.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i/>
          <w:iCs/>
          <w:color w:val="212529"/>
          <w:sz w:val="24"/>
          <w:szCs w:val="24"/>
          <w:u w:val="single"/>
          <w:shd w:val="clear" w:color="auto" w:fill="FFFFFF"/>
          <w:lang w:val="ru-RU"/>
        </w:rPr>
        <w:t>Пример: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5CDEECB" wp14:editId="73D9A755">
            <wp:extent cx="5562600" cy="2562225"/>
            <wp:effectExtent l="0" t="0" r="0" b="9525"/>
            <wp:docPr id="61" name="Рисунок 61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Шаблоны печати настраиваются в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Настройках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таблицы пользователем с правами "Админ".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2. Реквизиты клиента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 xml:space="preserve">Данное ДД предназначено для занесения в систему реквизитов клиентов, 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lastRenderedPageBreak/>
        <w:t>необходимых для заполнения всех документов и печатных форм. В системе предусмотрено 3 типа заполнения реквизитов: для Физ. лица, Юр. лица и ИП.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При нажатии на кнопку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"Реквизиты клиента"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появляется окно, в котором необходимо заполнить поля реквизитов в зависимости от типа клиента — физ. лицо, ИП, юр. лицо.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84EB345" wp14:editId="19D65891">
            <wp:extent cx="5562600" cy="2428875"/>
            <wp:effectExtent l="0" t="0" r="0" b="9525"/>
            <wp:docPr id="60" name="Рисунок 60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После сохранения реквизитов, будут заполнены поля в таблице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"Реквизиты клиентов"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(таблица "Реквизиты клиентов" скрыта. Данные в ней можно увидеть через таблицу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"Клиенты"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Есть возможность заполнить все 3 типа реквизитов для одного клиента неограниченное кол-во раз. Т. е. клиент будет один, а к нему множество реквизитов. В этом случае в Договоре необходимо в поле "Реквизиты клиента" выбрать нужные.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3. Изменить статус: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действие аналогично ДД в Заявках.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Чтобы договор был передан технологу, необходимо вручную изменить статус договора. Это делает ответственный сотрудник.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После того, как менеджер/дизайнер подписал с клиентом договор и подготовил весь пакет документов по заказу, необходимо изменить статус договора на "Технолог". Теперь с договором может работать технолог.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  <w:lang w:val="ru-RU"/>
        </w:rPr>
        <w:t>Блок Оплата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7. Добавить оплату.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Данное ДД предназначено для внесения информации об оплатах клиента по договору.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открывшемся окне необходимо указать сумму оплаты, комментарий (например, предоплата или остаток по договору), кассу (выбирается из списка), куда поступают денежные средства, и вид документа оплаты (выбирается из списка).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Нажать "Сохранить":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lastRenderedPageBreak/>
        <w:drawing>
          <wp:inline distT="0" distB="0" distL="0" distR="0" wp14:anchorId="019EC443" wp14:editId="577D58D1">
            <wp:extent cx="5476875" cy="2381250"/>
            <wp:effectExtent l="0" t="0" r="9525" b="0"/>
            <wp:docPr id="55" name="Рисунок 55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После сохранения автоматически создаются записи в таблице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"ЖДС"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категории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"Финансы"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подтаблице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"Оплаты заказов"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Договоре также появляется запись: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Сумма внесенной оплаты влияет на расчет сумм в Договоре в полях "Оплачено" и "Остаток к оплате".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Если у клиента есть несколько не отгруженных договоров, то предусмотрена возможность распределить полученную оплату на все имеющиеся договоры.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Для этого в окне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"Общая сумма оплаты"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необходимо указать полученную от клиента сумму и нажать на кнопку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"Распределить"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В этом случае сумма будет распределена пропорционально остаткам по договорам.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Данное ДД позволяет распределить имеющие оплаты от клиента на нужные заказы.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4DF4EF3" wp14:editId="0090D1D2">
            <wp:extent cx="5553075" cy="2028825"/>
            <wp:effectExtent l="0" t="0" r="9525" b="9525"/>
            <wp:docPr id="50" name="Рисунок 50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</w:p>
    <w:p w14:paraId="76B2F8F2" w14:textId="77777777" w:rsidR="001379FA" w:rsidRPr="001379FA" w:rsidRDefault="001379FA" w:rsidP="001379FA">
      <w:pPr>
        <w:spacing w:after="0" w:line="240" w:lineRule="auto"/>
        <w:jc w:val="left"/>
        <w:rPr>
          <w:rFonts w:asciiTheme="majorHAnsi" w:eastAsia="Times New Roman" w:hAnsiTheme="majorHAnsi" w:cstheme="majorHAnsi"/>
          <w:sz w:val="24"/>
          <w:szCs w:val="24"/>
          <w:lang w:val="ru-RU"/>
        </w:rPr>
      </w:pP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К таблице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"Договоры"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создано несколько подтаблиц, в которых также содержится информация по заказу.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Оплаты заказов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Отображаются все оплаты по данному заказу. Создаются после выполнения ДД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"Оплаты". </w:t>
      </w:r>
    </w:p>
    <w:p w14:paraId="4B055B24" w14:textId="2907470C" w:rsidR="001379FA" w:rsidRPr="001379FA" w:rsidRDefault="001379FA" w:rsidP="001379FA">
      <w:pPr>
        <w:shd w:val="clear" w:color="auto" w:fill="FFFFFF"/>
        <w:spacing w:after="100" w:afterAutospacing="1" w:line="240" w:lineRule="auto"/>
        <w:jc w:val="left"/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</w:pPr>
      <w:r w:rsidRPr="006D1889">
        <w:rPr>
          <w:rFonts w:asciiTheme="majorHAnsi" w:eastAsia="Times New Roman" w:hAnsiTheme="majorHAnsi" w:cstheme="majorHAnsi"/>
          <w:b/>
          <w:bCs/>
          <w:noProof/>
          <w:color w:val="0D6EFD"/>
          <w:sz w:val="24"/>
          <w:szCs w:val="24"/>
          <w:lang w:val="ru-RU"/>
        </w:rPr>
        <w:drawing>
          <wp:inline distT="0" distB="0" distL="0" distR="0" wp14:anchorId="61CFC39D" wp14:editId="41099E36">
            <wp:extent cx="5562600" cy="723900"/>
            <wp:effectExtent l="0" t="0" r="0" b="0"/>
            <wp:docPr id="47" name="Рисунок 47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CBA2" w14:textId="46BE23F0" w:rsidR="001379FA" w:rsidRPr="006D1889" w:rsidRDefault="001379FA" w:rsidP="00E90295">
      <w:pPr>
        <w:shd w:val="clear" w:color="auto" w:fill="FFFFFF"/>
        <w:spacing w:after="0" w:line="240" w:lineRule="auto"/>
        <w:jc w:val="left"/>
        <w:rPr>
          <w:rFonts w:asciiTheme="majorHAnsi" w:hAnsiTheme="majorHAnsi" w:cstheme="majorHAnsi"/>
          <w:sz w:val="24"/>
          <w:szCs w:val="24"/>
          <w:lang w:val="ru-RU"/>
        </w:rPr>
      </w:pP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Отгрузки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 xml:space="preserve">Запись в этой подтаблице появляется автоматически в момент создания договора. 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lastRenderedPageBreak/>
        <w:t>Заполняется ответственным сотрудником. Позволяет отследить результат доставки изделия.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lang w:val="ru-RU"/>
        </w:rPr>
        <w:drawing>
          <wp:inline distT="0" distB="0" distL="0" distR="0" wp14:anchorId="7A904AD4" wp14:editId="6C58F2C5">
            <wp:extent cx="5562600" cy="1323975"/>
            <wp:effectExtent l="0" t="0" r="0" b="9525"/>
            <wp:docPr id="46" name="Рисунок 46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Монтажи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Запись в этой подтаблице появляется автоматически в момент создания договора. Заполняется ответственным сотрудником. Позволяет отследить результат установки изделия.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Оплаты КК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Здесь отображаются все оплаты ключевым клиентам.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  <w:t>Данные поступают из таблицы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"Журнал денежных средств"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 после выполнения ДД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ru-RU"/>
        </w:rPr>
        <w:t>"Распределить оплату"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</w:p>
    <w:p w14:paraId="61522838" w14:textId="124BFE99" w:rsidR="001379FA" w:rsidRPr="006D1889" w:rsidRDefault="00E90295" w:rsidP="00C70734">
      <w:pPr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4. </w:t>
      </w:r>
      <w:r w:rsidR="001379FA"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>Снабжение</w:t>
      </w:r>
    </w:p>
    <w:p w14:paraId="581CCC23" w14:textId="64540E65" w:rsidR="001379FA" w:rsidRPr="006D1889" w:rsidRDefault="00E90295" w:rsidP="00C70734">
      <w:pPr>
        <w:rPr>
          <w:rFonts w:asciiTheme="majorHAnsi" w:hAnsiTheme="majorHAnsi" w:cstheme="majorHAnsi"/>
          <w:b/>
          <w:bCs/>
          <w:sz w:val="32"/>
          <w:szCs w:val="32"/>
          <w:lang w:val="ru-RU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 xml:space="preserve">4.1 </w:t>
      </w:r>
      <w:r w:rsidR="001379FA" w:rsidRPr="006D1889">
        <w:rPr>
          <w:rFonts w:asciiTheme="majorHAnsi" w:hAnsiTheme="majorHAnsi" w:cstheme="majorHAnsi"/>
          <w:b/>
          <w:bCs/>
          <w:sz w:val="32"/>
          <w:szCs w:val="32"/>
          <w:lang w:val="ru-RU"/>
        </w:rPr>
        <w:t>Поставщики</w:t>
      </w:r>
    </w:p>
    <w:p w14:paraId="04674F76" w14:textId="24066249" w:rsidR="001379FA" w:rsidRPr="006D1889" w:rsidRDefault="001379FA" w:rsidP="006D1889">
      <w:pPr>
        <w:jc w:val="left"/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</w:pP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Таблица «Поставщики» находится в категории «Контрагенты».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  <w:t>В данную таблицу необходимо добавить всех поставщиков, с которыми вы ведете взаиморасчеты, закупаете материалы, пользуетесь услугами интернета или аренды и т.д.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1. Для добавления записи заходим в таблицу «Поставщики» и нажимаем «Добавить поставщика»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577A82B" wp14:editId="1A90BD5D">
            <wp:extent cx="4324350" cy="1228725"/>
            <wp:effectExtent l="0" t="0" r="0" b="9525"/>
            <wp:docPr id="454" name="Рисунок 454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2. Далее заполняем поля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1. Наименование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 Указываем название контрагента. Можно указать сокращенное наименования для удобства.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2. Нач. остаток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Указываем начальной остаток по взаиморасчетам для отчета "Акт сверки с поставщиками".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3. Вид контрагента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 — Выбираем значение из списка: 1,2,3. По данным значениям группируются поставщики в Акте сверки с поставщиками. (например: 1 – все постоянные контрагенты, те у которых покупаете материалы всегда. 2 – контрагенты, у 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lastRenderedPageBreak/>
        <w:t xml:space="preserve">которых покупаете материалы редко или если у контрагентов из группы </w:t>
      </w:r>
      <w:proofErr w:type="gramStart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1 например</w:t>
      </w:r>
      <w:proofErr w:type="gramEnd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долго ждать поставку. 3 – поставщики услуг.). Группировка позволяет легче находить нужных поставщиков и анализировать ситуацию.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4. ИНН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Указываем ИНН поставщика, справочная информация. Может понадобиться для шаблонов печати, например счетов.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5. Полное наименование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Указываем полное юридическое наименование поставщика, справочная информация. Может понадобиться для шаблонов печати, например счетов.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6. Работаем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По умолчанию всегда Да. Выбираем "да" или "нет". Если выбираем "нет", то поставщик не будет отображаться в связанных таблицах.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7. Условия работы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Описываем все важные детали работы с поставщиком (для удобства в поле при заполнении есть вспомогательные вопросы).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8. Контакты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Указываем контакты поставщика (телефон, адрес).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9. Нажимаем "Сохранить"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4A7B4E71" wp14:editId="7A5E8287">
            <wp:extent cx="3600450" cy="1543050"/>
            <wp:effectExtent l="0" t="0" r="0" b="0"/>
            <wp:docPr id="453" name="Рисунок 453" descr="Изображение выглядит как текст, снимок экрана, диаграмма, Шрифт Автоматически созданное описание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Изображение выглядит как текст, снимок экрана, диаграмма, Шрифт Автоматически созданное описание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У таблицы «Поставщики» есть две подтаблицы: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1. Начальное сальдо.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  <w:t>Необходима для акта сверки по поставщикам.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777D1033" wp14:editId="528832FE">
            <wp:extent cx="3571875" cy="1466850"/>
            <wp:effectExtent l="0" t="0" r="9525" b="0"/>
            <wp:docPr id="452" name="Рисунок 452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1.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Добавляем запись в подтаблице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2.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Указываем начальное сальдо по последнему акту сверки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3.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Указываем дату последнего акта сверки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4.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Для справочной информации можем указать номер договора с поставщиком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5.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Также можем приложить скан акта сверки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• 6. 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И можем записать комментарий при необходимости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2. Реквизиты.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  <w:t xml:space="preserve">Добавляем запись с помощью кнопки «Работа с реквизитами». В данной подтаблице отображаются реквизиты поставщика. Нажимаем ДД Работа с 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lastRenderedPageBreak/>
        <w:t>реквизитами и заполняем все необходимые реквизиты. Они будут необходимы в дальнейшем для шаблонов печати, например счетов.</w:t>
      </w:r>
    </w:p>
    <w:p w14:paraId="23F5621D" w14:textId="17C1B2FA" w:rsidR="001379FA" w:rsidRPr="006D1889" w:rsidRDefault="001379FA" w:rsidP="00C70734">
      <w:pPr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</w:pPr>
    </w:p>
    <w:p w14:paraId="7CFBDC63" w14:textId="402CE28C" w:rsidR="001379FA" w:rsidRPr="006D1889" w:rsidRDefault="001379FA" w:rsidP="00C70734">
      <w:pPr>
        <w:rPr>
          <w:rFonts w:asciiTheme="majorHAnsi" w:hAnsiTheme="majorHAnsi" w:cstheme="majorHAnsi"/>
          <w:b/>
          <w:bCs/>
          <w:sz w:val="24"/>
          <w:szCs w:val="24"/>
          <w:lang w:val="ru-RU"/>
        </w:rPr>
      </w:pP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Накладные</w:t>
      </w:r>
    </w:p>
    <w:p w14:paraId="6B20B644" w14:textId="3206E071" w:rsidR="00BD1527" w:rsidRPr="006D1889" w:rsidRDefault="001379FA" w:rsidP="00BD1527">
      <w:pPr>
        <w:spacing w:after="0" w:line="240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Таблица "Накладные" нужна для учета расходов компании, в том числе формирования актов сверки с поставщиками, контроля наличия первичных документов и распределения суммы накладной по статьям расходов.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E1B50CF" wp14:editId="5A0274F8">
            <wp:extent cx="4448175" cy="1933575"/>
            <wp:effectExtent l="0" t="0" r="9525" b="9525"/>
            <wp:docPr id="472" name="Рисунок 472" descr="Изображение выглядит как текст, программное обеспечение, число, веб-страница Автоматически созданное описание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Изображение выглядит как текст, программное обеспечение, число, веб-страница Автоматически созданное описание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Возможно несколько вариантов добавления записей в таблицу: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1. Вручную с помощью добавления записей в таблице "Накладные". 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Заходим в категорию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 "Обеспечение"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в таблицу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"Накладные"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и нажимаем действие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"Добавить накладную"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8F7D125" wp14:editId="125E34B6">
            <wp:extent cx="4448175" cy="1419225"/>
            <wp:effectExtent l="0" t="0" r="9525" b="9525"/>
            <wp:docPr id="471" name="Рисунок 471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br/>
        <w:t>Заполняем необходимые поля: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 1.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Дата (для актов)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 для учета в актах сверки с поставщиками, в показателях (по умолчанию устанавливается дата текущая).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 2. Сумма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общая сумма накладной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 3. Контрагент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выбор из списка контрагентов (из таблицы "Поставщики" категория "Контрагенты").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4. Реквизиты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выбор из списка в таблице "Реквизиты контрагентов". Если у поставщика несколько реквизитов (например, ИП, ООО и т.п), можно будет выбрать те, по которым работаем именно в этой сделке.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5. Номер вход. документа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заполняется согласно данным в первичных документах.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6. Дата вход. Документа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заполняется согласно данным в первичных документах.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7. Комментарий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указываем при необходимости.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8. "Ждем доки"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выбор значения "Нет", "Да". По умолчанию "Нет". Нужно для контроля наличия накладных.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lastRenderedPageBreak/>
        <w:t>• 9. Нажимаем на действие "Сохранить".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761F37E7" wp14:editId="35C7E73C">
            <wp:extent cx="4448175" cy="1552575"/>
            <wp:effectExtent l="0" t="0" r="9525" b="9525"/>
            <wp:docPr id="469" name="Рисунок 469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После сохранения отобразилось еще несколько полей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 1. Удалить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если накладная внесена неправильно, то в этом поле выбираем "Да". Запись появляется в фильтре "Удалить". Далее руководитель проверяет и удаляет.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2. Распределено (расходы)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поле заполняется автоматически суммой из подтаблицы «Расходы» после добавления записей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3. Распределено (Др. способ)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вносим сумму, если не хотим ее учитывать в расходах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t>• 4. Необходимо распределить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— в этом поле отображается сумма, которую необходимо распределить через подтаблицу «Расходы».</w:t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shd w:val="clear" w:color="auto" w:fill="FFFFFF"/>
          <w:lang w:val="ru-RU"/>
        </w:rPr>
        <w:t> </w:t>
      </w:r>
      <w:r w:rsidRPr="006D1889">
        <w:rPr>
          <w:rFonts w:asciiTheme="majorHAnsi" w:eastAsia="Times New Roman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26B0935A" wp14:editId="6BFCCEB6">
            <wp:extent cx="4448175" cy="1695450"/>
            <wp:effectExtent l="0" t="0" r="9525" b="0"/>
            <wp:docPr id="468" name="Рисунок 468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FA">
        <w:rPr>
          <w:rFonts w:asciiTheme="majorHAnsi" w:eastAsia="Times New Roman" w:hAnsiTheme="majorHAnsi" w:cstheme="majorHAnsi"/>
          <w:color w:val="212529"/>
          <w:sz w:val="24"/>
          <w:szCs w:val="24"/>
          <w:lang w:val="ru-RU"/>
        </w:rPr>
        <w:br/>
      </w:r>
      <w:r w:rsidRPr="001379F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shd w:val="clear" w:color="auto" w:fill="FFFFFF"/>
          <w:lang w:val="ru-RU"/>
        </w:rPr>
        <w:br/>
      </w:r>
    </w:p>
    <w:p w14:paraId="2D98D8C9" w14:textId="77777777" w:rsidR="006D1889" w:rsidRPr="006D1889" w:rsidRDefault="006D1889" w:rsidP="00C70734">
      <w:pPr>
        <w:rPr>
          <w:rFonts w:asciiTheme="majorHAnsi" w:hAnsiTheme="majorHAnsi" w:cstheme="majorHAnsi"/>
          <w:b/>
          <w:bCs/>
          <w:sz w:val="24"/>
          <w:szCs w:val="24"/>
          <w:lang w:val="ru-RU"/>
        </w:rPr>
      </w:pPr>
    </w:p>
    <w:p w14:paraId="57623D69" w14:textId="57A69B18" w:rsidR="001379FA" w:rsidRPr="006D1889" w:rsidRDefault="00BD1527" w:rsidP="00C70734">
      <w:pPr>
        <w:rPr>
          <w:rFonts w:asciiTheme="majorHAnsi" w:hAnsiTheme="majorHAnsi" w:cstheme="majorHAnsi"/>
          <w:b/>
          <w:bCs/>
          <w:sz w:val="24"/>
          <w:szCs w:val="24"/>
          <w:lang w:val="ru-RU"/>
        </w:rPr>
      </w:pPr>
      <w:r w:rsidRPr="006D1889">
        <w:rPr>
          <w:rFonts w:asciiTheme="majorHAnsi" w:hAnsiTheme="majorHAnsi" w:cstheme="majorHAnsi"/>
          <w:b/>
          <w:bCs/>
          <w:sz w:val="24"/>
          <w:szCs w:val="24"/>
          <w:lang w:val="ru-RU"/>
        </w:rPr>
        <w:t xml:space="preserve">5. </w:t>
      </w:r>
      <w:r w:rsidR="001379FA" w:rsidRPr="006D1889">
        <w:rPr>
          <w:rFonts w:asciiTheme="majorHAnsi" w:hAnsiTheme="majorHAnsi" w:cstheme="majorHAnsi"/>
          <w:b/>
          <w:bCs/>
          <w:sz w:val="24"/>
          <w:szCs w:val="24"/>
          <w:lang w:val="ru-RU"/>
        </w:rPr>
        <w:t>Экономика</w:t>
      </w:r>
    </w:p>
    <w:p w14:paraId="0AFB097F" w14:textId="24E27346" w:rsidR="001379FA" w:rsidRPr="006D1889" w:rsidRDefault="00BD1527" w:rsidP="00C70734">
      <w:pPr>
        <w:rPr>
          <w:rFonts w:asciiTheme="majorHAnsi" w:hAnsiTheme="majorHAnsi" w:cstheme="majorHAnsi"/>
          <w:sz w:val="24"/>
          <w:szCs w:val="24"/>
          <w:lang w:val="ru-RU"/>
        </w:rPr>
      </w:pPr>
      <w:r w:rsidRPr="006D1889">
        <w:rPr>
          <w:rFonts w:asciiTheme="majorHAnsi" w:hAnsiTheme="majorHAnsi" w:cstheme="majorHAnsi"/>
          <w:sz w:val="24"/>
          <w:szCs w:val="24"/>
          <w:lang w:val="ru-RU"/>
        </w:rPr>
        <w:t xml:space="preserve">5.1 </w:t>
      </w:r>
      <w:r w:rsidR="001379FA" w:rsidRPr="006D1889">
        <w:rPr>
          <w:rFonts w:asciiTheme="majorHAnsi" w:hAnsiTheme="majorHAnsi" w:cstheme="majorHAnsi"/>
          <w:sz w:val="24"/>
          <w:szCs w:val="24"/>
          <w:lang w:val="ru-RU"/>
        </w:rPr>
        <w:t>Журнал денежных средств</w:t>
      </w:r>
    </w:p>
    <w:p w14:paraId="33436E2A" w14:textId="0EF2B368" w:rsidR="001379FA" w:rsidRPr="006D1889" w:rsidRDefault="001379FA" w:rsidP="00106C41">
      <w:pPr>
        <w:jc w:val="left"/>
        <w:rPr>
          <w:rFonts w:asciiTheme="majorHAnsi" w:hAnsiTheme="majorHAnsi" w:cstheme="majorHAnsi"/>
          <w:b/>
          <w:bCs/>
          <w:sz w:val="24"/>
          <w:szCs w:val="24"/>
          <w:lang w:val="ru-RU"/>
        </w:rPr>
      </w:pP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Все операции с денежными средствами фиксируются в системе.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Главным справочником является таблица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 "Кассы и расчетные счета"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. Его заполнение описано в инструкции по блоку "Настройки".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Все записи по движению денежных потоков хранятся в "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Журнале денежных средств"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, далее ЖДС.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Данные по оплатам от клиентов поступают из таблицы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"Договоры"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через таблицу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 "Оплаты заказов"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в ЖДС.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Учет выплат ключевым клиентам (дизайнерам интерьеров и др.) ведется в ЖДС. Через ДД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"Распределить"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происходит распределение сумм на ключевых клиентов по указанным заказам.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Таким образом, все поступления от клиентов учитываются в ЖДС и накапливаются в 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lastRenderedPageBreak/>
        <w:t>заказах в таблице "Договоры".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Данные по выплатам заработной платы можно фиксировать сразу в ЖДС, а можно через таблицу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"Расчет ЗП"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. Механизм добавления записей через "Расчет ЗП" был разработан для уменьшения времени на занесение информации.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Затраты и расходы отличаются.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t>Затраты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 денежная оплата приобретенных товаров или услуг, которая со временем будет вычтена из прибыли (списана на расходы)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t>Расходы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— стоимость использованных ресурсов, которые полностью израсходованы или «потрачены» в течение определенного периода для получения дохода. Этот период не обязательно совпадает с моментом действительной оплаты ресурсов. 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Для удобства в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"ЖДС"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мы создали подтаблицу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 "Расходы общие".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Теперь у нас есть возможность распределить расходы на нужные статьи затрат и указать время, на которое будут учтены расходы.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Изменение данных в "ЖДС" влечет изменение в отчетах и таблицах : Показатели, По кассам, Акт сверки с поставщиками (если запись связана с поставщиками), Отчет по подотчетникам (если запись связана с подотчетниками), Расчет ЗП (если связана с сотрудниками зп).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Таблица ЖДС находится в категории "Финансы".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7A78D74D" wp14:editId="37B64BD1">
            <wp:extent cx="5733415" cy="1905000"/>
            <wp:effectExtent l="0" t="0" r="635" b="0"/>
            <wp:docPr id="507" name="Рисунок 507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="00106C41"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lang w:val="ru-RU"/>
        </w:rPr>
        <w:t xml:space="preserve">5.2 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lang w:val="ru-RU"/>
        </w:rPr>
        <w:t>Расчет зарплаты</w:t>
      </w:r>
    </w:p>
    <w:p w14:paraId="0BB5770A" w14:textId="529E4A5F" w:rsidR="001379FA" w:rsidRPr="006D1889" w:rsidRDefault="001379FA" w:rsidP="00106C41">
      <w:pPr>
        <w:jc w:val="left"/>
        <w:rPr>
          <w:rFonts w:asciiTheme="majorHAnsi" w:hAnsiTheme="majorHAnsi" w:cstheme="majorHAnsi"/>
          <w:sz w:val="24"/>
          <w:szCs w:val="24"/>
        </w:rPr>
      </w:pP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Таблица находится в категории "Сотрудники". Она предназначена для расчета заработной платы сотрудников.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Добавление записей в таблицу "Расчет ЗП"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Открыть карточку сотрудника в таблице "Наши сотрудники".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Указать в поле "Получает зарплату" "Да". Обновить страницу.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подтаблице "Расчет ЗП будет создано две записи" - за текущий месяц и прошлый месяц.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lastRenderedPageBreak/>
        <w:drawing>
          <wp:inline distT="0" distB="0" distL="0" distR="0" wp14:anchorId="7FE1D13C" wp14:editId="4DC785A1">
            <wp:extent cx="3886200" cy="3248025"/>
            <wp:effectExtent l="0" t="0" r="0" b="9525"/>
            <wp:docPr id="510" name="Рисунок 510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Заносить данные по зарплате удобнее в таблице "Расчет ЗП".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После занесения данных в таблицу "Сотрудники" и заполнения подтаблицы "Расчет ЗП" записи отображаются в  таблице "Расчет ЗП".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Каждый месяц 1 числа в таблицу "Расчет ЗП" происходит автоматическое добавление строк по всем активным сотрудникам с периодом "</w:t>
      </w:r>
      <w:proofErr w:type="spellStart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текущй</w:t>
      </w:r>
      <w:proofErr w:type="spellEnd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месяц".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Поля: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1. С предыдущего месяца. Расчетное поле: переходят данные из поля "Остаток" за предыдущий месяц.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Если значение в поле остаток изменяется, то изменяется значение в поле "С предыдущего месяца".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2. Заполнение данных по зарплатам вручную ответственным сотрудником.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3. Все данные суммируются, кроме штрафов- они отнимаются, и отображаются в поле "Итого зарплата".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4. В поле "Выдано за месяц" автоматически указывается сумма всех записей по выданной зарплате сотруднику за указанный период из ЖДС. При изменении данных одного из полей происходит пересчет поля "Итого зарплата".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5. Остаток. Вычисление: Поле "Долг" + "Итого зарплата" - "Выдано за месяц"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6. Сотрудники пишут пожелания по выплатам в поле "Пожелания" </w:t>
      </w:r>
      <w:proofErr w:type="gramStart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- это</w:t>
      </w:r>
      <w:proofErr w:type="gramEnd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позволяет обойтись без звонков, смс, бумажных записок и т.д. При принятии решения о выдаче ответственный сотрудник видит все пожелания.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7. В поле примечание указывает дополнительная информация при необходимости.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Базовые настройки дают </w:t>
      </w:r>
      <w:proofErr w:type="gramStart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возможность  каждому</w:t>
      </w:r>
      <w:proofErr w:type="gramEnd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сотруднику видеть только свою запись по зарплате. Это позволяет избежать вопросов о том, кто кому и сколько 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lastRenderedPageBreak/>
        <w:t>должен.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524F784" wp14:editId="6B2C1313">
            <wp:extent cx="5733415" cy="3895090"/>
            <wp:effectExtent l="0" t="0" r="635" b="0"/>
            <wp:docPr id="509" name="Рисунок 509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CB16" w14:textId="7D410270" w:rsidR="001379FA" w:rsidRPr="006D1889" w:rsidRDefault="00106C41" w:rsidP="00C70734">
      <w:pPr>
        <w:rPr>
          <w:rFonts w:asciiTheme="majorHAnsi" w:hAnsiTheme="majorHAnsi" w:cstheme="majorHAnsi"/>
          <w:b/>
          <w:bCs/>
          <w:sz w:val="24"/>
          <w:szCs w:val="24"/>
          <w:lang w:val="ru-RU"/>
        </w:rPr>
      </w:pPr>
      <w:r w:rsidRPr="006D1889">
        <w:rPr>
          <w:rFonts w:asciiTheme="majorHAnsi" w:hAnsiTheme="majorHAnsi" w:cstheme="majorHAnsi"/>
          <w:b/>
          <w:bCs/>
          <w:sz w:val="24"/>
          <w:szCs w:val="24"/>
          <w:lang w:val="ru-RU"/>
        </w:rPr>
        <w:t xml:space="preserve">5.3 </w:t>
      </w:r>
      <w:r w:rsidR="00E4640F" w:rsidRPr="006D1889">
        <w:rPr>
          <w:rFonts w:asciiTheme="majorHAnsi" w:hAnsiTheme="majorHAnsi" w:cstheme="majorHAnsi"/>
          <w:b/>
          <w:bCs/>
          <w:sz w:val="24"/>
          <w:szCs w:val="24"/>
          <w:lang w:val="ru-RU"/>
        </w:rPr>
        <w:t>Финансовый результат</w:t>
      </w:r>
    </w:p>
    <w:p w14:paraId="437CC307" w14:textId="62CCBE20" w:rsidR="001379FA" w:rsidRPr="00157BAD" w:rsidRDefault="00E4640F" w:rsidP="005D0A0A">
      <w:pPr>
        <w:jc w:val="left"/>
        <w:rPr>
          <w:rFonts w:asciiTheme="majorHAnsi" w:hAnsiTheme="majorHAnsi" w:cstheme="majorHAnsi"/>
        </w:rPr>
      </w:pP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Отчет "Финансовый результат" находится в категории "Экономика".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данном отчете происходит расчет прибыли компании.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Расчет происходит по всем отгруженным заказам и учитывает все расходы компании за период.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случае изменения данных, отчет будет изменяться.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B9834BC" wp14:editId="432B791D">
            <wp:extent cx="5733415" cy="3165475"/>
            <wp:effectExtent l="0" t="0" r="635" b="0"/>
            <wp:docPr id="544" name="Рисунок 544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lastRenderedPageBreak/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1. Период.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По умолчанию указан прошлый месяц. Можно изменять.</w:t>
      </w:r>
      <w:r w:rsidRPr="00157BAD">
        <w:rPr>
          <w:rFonts w:asciiTheme="majorHAnsi" w:hAnsiTheme="majorHAnsi" w:cstheme="majorHAnsi"/>
          <w:color w:val="212529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Указываем нужный период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Нажимаем "Обновить".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2.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По умолчанию "Расходы пропорционально с/с".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  <w:t>Есть возможность выбрать вариант "Расходы пропорционально выручке".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proofErr w:type="gramStart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Согласно данным значениям</w:t>
      </w:r>
      <w:proofErr w:type="gramEnd"/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 xml:space="preserve"> рассчитывается %, который составляет сумма расхода от суммы выручки или суммы с/с.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592BD142" wp14:editId="1DA1686B">
            <wp:extent cx="4133850" cy="1714500"/>
            <wp:effectExtent l="0" t="0" r="0" b="0"/>
            <wp:docPr id="543" name="Рисунок 543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3.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 По умолчанию значение "Итоги за период". Можно выбирать из списка: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0107BD54" wp14:editId="5E7135F3">
            <wp:extent cx="2114550" cy="1200150"/>
            <wp:effectExtent l="0" t="0" r="0" b="0"/>
            <wp:docPr id="542" name="Рисунок 542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t>Группировка помесячно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.</w:t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20F6E5A8" wp14:editId="6BCE69BE">
            <wp:extent cx="5334000" cy="2181225"/>
            <wp:effectExtent l="0" t="0" r="0" b="9525"/>
            <wp:docPr id="541" name="Рисунок 541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t>Группировка поквартально</w:t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lastRenderedPageBreak/>
        <w:t>Группировка по полугодиям.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u w:val="single"/>
          <w:shd w:val="clear" w:color="auto" w:fill="FFFFFF"/>
        </w:rPr>
        <w:t>Группировка по годам.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4. Выбор сравнения.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Данная настройка нужна для того, чтобы сравнить данные отчета по нескольким периодам.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По умолчанию указано значение "без сравнения". Можно выбрать варианты "+1 сравнение", "+2 сравнения".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7D9108A" wp14:editId="4E507F8B">
            <wp:extent cx="3419475" cy="200025"/>
            <wp:effectExtent l="0" t="0" r="9525" b="9525"/>
            <wp:docPr id="537" name="Рисунок 537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Вариант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+1 сравнение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Необходимо указать период, который будем сравнивать с основным периодом, выбранным в отчете.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Нажать "Обновить"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таблице отображаются данные по выбранным периодам, а также Отклонение: разница между данными периода Сравнения и Основным периодом отчета.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Есть возможность "Подсветить отклонения".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7D5C38E0" wp14:editId="24FD1FD1">
            <wp:extent cx="5334000" cy="2114550"/>
            <wp:effectExtent l="0" t="0" r="0" b="0"/>
            <wp:docPr id="536" name="Рисунок 536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5. Детализация по заказам.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Устанавливаем флаг "Детализация по заказам"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Нажимаем "Обновить".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Отображается строка с возможностью сортировки , ограничений по количеству заказов, выбора заказов всех или конкретных.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Выбор "Все" автоматически устанавливаются флаги для всех заказов.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Также можно установить сортировку отображения сумм по заказам: по возрастанию/убыванию выручки, по возрастанию/убыванию прибыли: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lastRenderedPageBreak/>
        <w:drawing>
          <wp:inline distT="0" distB="0" distL="0" distR="0" wp14:anchorId="234697BE" wp14:editId="491BC146">
            <wp:extent cx="5334000" cy="1724025"/>
            <wp:effectExtent l="0" t="0" r="0" b="9525"/>
            <wp:docPr id="532" name="Рисунок 532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Распределение всех расходов, не относящихся к заказам, происходит пропорционально сумме договоров.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66381C8D" wp14:editId="616EC45A">
            <wp:extent cx="5334000" cy="2581275"/>
            <wp:effectExtent l="0" t="0" r="0" b="9525"/>
            <wp:docPr id="531" name="Рисунок 531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Для выхода из детализации по заказам необходимо нажать на "Финансовые результат".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1AC46D6" wp14:editId="27C1FB1C">
            <wp:extent cx="5248275" cy="762000"/>
            <wp:effectExtent l="0" t="0" r="9525" b="0"/>
            <wp:docPr id="530" name="Рисунок 530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6. Обновить.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Кнопка необходима для обновления данных. Нажимаем после изменения настроек отчета.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19262BA7" wp14:editId="7437B47D">
            <wp:extent cx="781050" cy="276225"/>
            <wp:effectExtent l="0" t="0" r="0" b="9525"/>
            <wp:docPr id="529" name="Рисунок 529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7. Данные отчета.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1. Выручка. Сумма всех договоров, по которым была отгрузка за выбранный период.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2. Группы. Изначально они раскрыты, но при нажатии на "—" останутся итоговые значения по группе.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lastRenderedPageBreak/>
        <w:drawing>
          <wp:inline distT="0" distB="0" distL="0" distR="0" wp14:anchorId="15A354E3" wp14:editId="176C158F">
            <wp:extent cx="1924050" cy="1895475"/>
            <wp:effectExtent l="0" t="0" r="0" b="9525"/>
            <wp:docPr id="527" name="Рисунок 527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скобках отображает удельный вес от выручки.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Группа "Прямые расходы".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этой группе собираются все расходы, которые привязаны к заказам — прямые расходы.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Себестоимость материалов. Происходит суммирование всех расходов на заказы из таблицы "Договоры" поле "Плановая с/с".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35FC5737" wp14:editId="573F0959">
            <wp:extent cx="5238750" cy="1943100"/>
            <wp:effectExtent l="0" t="0" r="0" b="0"/>
            <wp:docPr id="526" name="Рисунок 526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А также всех расходов на заказ, в настройках статьи которых не стоит отметка "учитывать отдельно".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lastRenderedPageBreak/>
        <w:drawing>
          <wp:inline distT="0" distB="0" distL="0" distR="0" wp14:anchorId="2CAAAF26" wp14:editId="76229A82">
            <wp:extent cx="3095625" cy="4295775"/>
            <wp:effectExtent l="0" t="0" r="9525" b="9525"/>
            <wp:docPr id="525" name="Рисунок 525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Данные по статьям "закупка другой мебели", "закупка камня", "закупка техники", "рекламации" поступают из таблицы "Расходы общие".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Расходы "Бонусы ключевого клиента" поступают из таблицы "Договоры".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Маржинальный доход.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Рассчитывается по формуле: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 Выручка − Прямые расходы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Иными словами, сумма продажи — все расходы, которые отнесли на заказ.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noProof/>
          <w:color w:val="0D6EFD"/>
          <w:sz w:val="24"/>
          <w:szCs w:val="24"/>
          <w:shd w:val="clear" w:color="auto" w:fill="FFFFFF"/>
          <w:lang w:val="ru-RU"/>
        </w:rPr>
        <w:drawing>
          <wp:inline distT="0" distB="0" distL="0" distR="0" wp14:anchorId="7419910F" wp14:editId="72FCFBAD">
            <wp:extent cx="5562600" cy="1619250"/>
            <wp:effectExtent l="0" t="0" r="0" b="0"/>
            <wp:docPr id="521" name="Рисунок 521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Расходы по другим группам поступают из таблицы "Расходы общие".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Одна статья расходов может быть указана одновременно в двух группах. Это связано с тем, что есть расходы по данной статье с привязкой к заказу и без привязки.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В справочнике "Статьи" в поле "Группа" указывается подходящая группа расходов.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t>Операционная прибыль.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Рассчитывается по формуле </w:t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"Маржинальный доход" — "Переменные расходы" — "Постоянные расходы" — "Коммерческие расходы" — "Административные расходы".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u w:val="single"/>
          <w:shd w:val="clear" w:color="auto" w:fill="FFFFFF"/>
        </w:rPr>
        <w:lastRenderedPageBreak/>
        <w:t>Налоги и кредиты.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Данные из таблицы "Расходы общие" поступают в группу "Налоги и кредиты".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Получение кредита не является доходом для бизнеса, и оплата тела кредита не является расходом для бизнеса. Только проценты являются расходом.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Чистая прибыль рассчитывается по формуле: "Операционная прибыль" — "Налоги и кредиты".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Данные по статье дивиденды поступают из таблицы "Расходы общие".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b/>
          <w:bCs/>
          <w:color w:val="212529"/>
          <w:sz w:val="24"/>
          <w:szCs w:val="24"/>
          <w:shd w:val="clear" w:color="auto" w:fill="FFFFFF"/>
        </w:rPr>
        <w:t>Нераспределенная прибыль рассчитывается как "Чистая прибыль" — "Дивиденды".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Также в отчете есть возможность посмотреть детализацию сумм.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  <w:r w:rsidRPr="006D1889">
        <w:rPr>
          <w:rFonts w:asciiTheme="majorHAnsi" w:hAnsiTheme="majorHAnsi" w:cstheme="majorHAnsi"/>
          <w:color w:val="212529"/>
          <w:sz w:val="24"/>
          <w:szCs w:val="24"/>
          <w:shd w:val="clear" w:color="auto" w:fill="FFFFFF"/>
        </w:rPr>
        <w:t>Двойное нажатие на сумму открывает расшифровку, в которой можно перейти в конкретную запись таблиц, из которых складывается сумма.</w:t>
      </w:r>
      <w:r w:rsidRPr="006D1889">
        <w:rPr>
          <w:rFonts w:asciiTheme="majorHAnsi" w:hAnsiTheme="majorHAnsi" w:cstheme="majorHAnsi"/>
          <w:color w:val="212529"/>
          <w:sz w:val="24"/>
          <w:szCs w:val="24"/>
        </w:rPr>
        <w:br/>
      </w:r>
    </w:p>
    <w:p w14:paraId="74B41DDF" w14:textId="690171AF" w:rsidR="00C70734" w:rsidRPr="006D1889" w:rsidRDefault="00C70734" w:rsidP="00C70734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6D1889">
        <w:rPr>
          <w:rFonts w:asciiTheme="majorHAnsi" w:hAnsiTheme="majorHAnsi" w:cstheme="majorHAnsi"/>
          <w:b/>
          <w:bCs/>
          <w:sz w:val="32"/>
          <w:szCs w:val="32"/>
        </w:rPr>
        <w:t>Заключение</w:t>
      </w:r>
    </w:p>
    <w:p w14:paraId="4E567B17" w14:textId="21F0E2BC" w:rsidR="00C70734" w:rsidRPr="00157BAD" w:rsidRDefault="00C70734" w:rsidP="00D9483E">
      <w:pPr>
        <w:rPr>
          <w:rFonts w:asciiTheme="majorHAnsi" w:eastAsia="Verdana" w:hAnsiTheme="majorHAnsi" w:cstheme="majorHAnsi"/>
          <w:sz w:val="24"/>
          <w:szCs w:val="24"/>
        </w:rPr>
      </w:pPr>
      <w:r w:rsidRPr="00157BAD">
        <w:rPr>
          <w:rFonts w:asciiTheme="majorHAnsi" w:hAnsiTheme="majorHAnsi" w:cstheme="majorHAnsi"/>
        </w:rPr>
        <w:t>Настоящее руководство предназначено для пользователей ПО «</w:t>
      </w:r>
      <w:r w:rsidRPr="00157BAD">
        <w:rPr>
          <w:rFonts w:asciiTheme="majorHAnsi" w:hAnsiTheme="majorHAnsi" w:cstheme="majorHAnsi"/>
          <w:lang w:val="ru-RU"/>
        </w:rPr>
        <w:t>Бизнес в плюсе</w:t>
      </w:r>
      <w:r w:rsidRPr="00157BAD">
        <w:rPr>
          <w:rFonts w:asciiTheme="majorHAnsi" w:hAnsiTheme="majorHAnsi" w:cstheme="majorHAnsi"/>
        </w:rPr>
        <w:t>». Следование рекомендациям, изложенным в настоящем документе, обеспечит корректную работу ПО «</w:t>
      </w:r>
      <w:r w:rsidRPr="00157BAD">
        <w:rPr>
          <w:rFonts w:asciiTheme="majorHAnsi" w:hAnsiTheme="majorHAnsi" w:cstheme="majorHAnsi"/>
          <w:lang w:val="ru-RU"/>
        </w:rPr>
        <w:t>Бизнес в плюсе</w:t>
      </w:r>
      <w:r w:rsidRPr="00157BAD">
        <w:rPr>
          <w:rFonts w:asciiTheme="majorHAnsi" w:hAnsiTheme="majorHAnsi" w:cstheme="majorHAnsi"/>
        </w:rPr>
        <w:t>», защиту данных и эффективное использование возможностей ПО «</w:t>
      </w:r>
      <w:r w:rsidRPr="00157BAD">
        <w:rPr>
          <w:rFonts w:asciiTheme="majorHAnsi" w:hAnsiTheme="majorHAnsi" w:cstheme="majorHAnsi"/>
          <w:lang w:val="ru-RU"/>
        </w:rPr>
        <w:t>Бизнес в плюсе</w:t>
      </w:r>
      <w:r w:rsidRPr="00157BAD">
        <w:rPr>
          <w:rFonts w:asciiTheme="majorHAnsi" w:hAnsiTheme="majorHAnsi" w:cstheme="majorHAnsi"/>
        </w:rPr>
        <w:t>». ПО «</w:t>
      </w:r>
      <w:r w:rsidRPr="00157BAD">
        <w:rPr>
          <w:rFonts w:asciiTheme="majorHAnsi" w:hAnsiTheme="majorHAnsi" w:cstheme="majorHAnsi"/>
          <w:lang w:val="ru-RU"/>
        </w:rPr>
        <w:t>Бизнес в плюсе</w:t>
      </w:r>
      <w:r w:rsidRPr="00157BAD">
        <w:rPr>
          <w:rFonts w:asciiTheme="majorHAnsi" w:hAnsiTheme="majorHAnsi" w:cstheme="majorHAnsi"/>
        </w:rPr>
        <w:t>»</w:t>
      </w:r>
      <w:r w:rsidRPr="00157BAD">
        <w:rPr>
          <w:rFonts w:asciiTheme="majorHAnsi" w:hAnsiTheme="majorHAnsi" w:cstheme="majorHAnsi"/>
          <w:lang w:val="ru-RU"/>
        </w:rPr>
        <w:t xml:space="preserve"> </w:t>
      </w:r>
      <w:r w:rsidRPr="00157BAD">
        <w:rPr>
          <w:rFonts w:asciiTheme="majorHAnsi" w:hAnsiTheme="majorHAnsi" w:cstheme="majorHAnsi"/>
        </w:rPr>
        <w:t xml:space="preserve">позволяет выстраивать </w:t>
      </w:r>
      <w:r w:rsidRPr="00157BAD">
        <w:rPr>
          <w:rFonts w:asciiTheme="majorHAnsi" w:hAnsiTheme="majorHAnsi" w:cstheme="majorHAnsi"/>
          <w:lang w:val="ru-RU"/>
        </w:rPr>
        <w:t>систематизировать, автоматизировать, а также оптимизировать большинство бизнес-процессов компании</w:t>
      </w:r>
      <w:r w:rsidRPr="00157BAD">
        <w:rPr>
          <w:rFonts w:asciiTheme="majorHAnsi" w:hAnsiTheme="majorHAnsi" w:cstheme="majorHAnsi"/>
        </w:rPr>
        <w:t>.</w:t>
      </w:r>
    </w:p>
    <w:sectPr w:rsidR="00C70734" w:rsidRPr="00157BAD" w:rsidSect="006D1889">
      <w:headerReference w:type="default" r:id="rId95"/>
      <w:footerReference w:type="default" r:id="rId96"/>
      <w:footerReference w:type="first" r:id="rId97"/>
      <w:pgSz w:w="11909" w:h="16834"/>
      <w:pgMar w:top="851" w:right="1440" w:bottom="567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04185" w14:textId="77777777" w:rsidR="00D45C5F" w:rsidRDefault="00D45C5F">
      <w:pPr>
        <w:spacing w:after="0" w:line="240" w:lineRule="auto"/>
      </w:pPr>
      <w:r>
        <w:separator/>
      </w:r>
    </w:p>
  </w:endnote>
  <w:endnote w:type="continuationSeparator" w:id="0">
    <w:p w14:paraId="359D8DD3" w14:textId="77777777" w:rsidR="00D45C5F" w:rsidRDefault="00D45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3911325"/>
      <w:docPartObj>
        <w:docPartGallery w:val="Page Numbers (Bottom of Page)"/>
        <w:docPartUnique/>
      </w:docPartObj>
    </w:sdtPr>
    <w:sdtEndPr/>
    <w:sdtContent>
      <w:p w14:paraId="42301328" w14:textId="77777777" w:rsidR="003A66D4" w:rsidRDefault="003A66D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ADF" w:rsidRPr="00D04ADF">
          <w:rPr>
            <w:noProof/>
            <w:lang w:val="ru-RU"/>
          </w:rPr>
          <w:t>26</w:t>
        </w:r>
        <w:r>
          <w:fldChar w:fldCharType="end"/>
        </w:r>
      </w:p>
    </w:sdtContent>
  </w:sdt>
  <w:p w14:paraId="495BCF7B" w14:textId="77777777" w:rsidR="000C7384" w:rsidRDefault="000C7384">
    <w:pPr>
      <w:rPr>
        <w:rFonts w:ascii="Calibri" w:eastAsia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3913123"/>
      <w:docPartObj>
        <w:docPartGallery w:val="Page Numbers (Bottom of Page)"/>
        <w:docPartUnique/>
      </w:docPartObj>
    </w:sdtPr>
    <w:sdtEndPr/>
    <w:sdtContent>
      <w:p w14:paraId="6CE2AC2B" w14:textId="77777777" w:rsidR="003A66D4" w:rsidRDefault="003A66D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1DD" w:rsidRPr="00BF71DD">
          <w:rPr>
            <w:noProof/>
            <w:lang w:val="ru-RU"/>
          </w:rPr>
          <w:t>1</w:t>
        </w:r>
        <w:r>
          <w:fldChar w:fldCharType="end"/>
        </w:r>
      </w:p>
    </w:sdtContent>
  </w:sdt>
  <w:p w14:paraId="4EF3D552" w14:textId="77777777" w:rsidR="003A66D4" w:rsidRDefault="003A66D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1979" w14:textId="77777777" w:rsidR="00D45C5F" w:rsidRDefault="00D45C5F">
      <w:pPr>
        <w:spacing w:after="0" w:line="240" w:lineRule="auto"/>
      </w:pPr>
      <w:r>
        <w:separator/>
      </w:r>
    </w:p>
  </w:footnote>
  <w:footnote w:type="continuationSeparator" w:id="0">
    <w:p w14:paraId="70019550" w14:textId="77777777" w:rsidR="00D45C5F" w:rsidRDefault="00D45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0626" w14:textId="081DB65A" w:rsidR="009454D8" w:rsidRDefault="009454D8">
    <w:pPr>
      <w:pStyle w:val="ac"/>
    </w:pPr>
  </w:p>
  <w:p w14:paraId="76E960DD" w14:textId="77777777" w:rsidR="009454D8" w:rsidRDefault="009454D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1752"/>
    <w:multiLevelType w:val="multilevel"/>
    <w:tmpl w:val="BF1AD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8418F"/>
    <w:multiLevelType w:val="multilevel"/>
    <w:tmpl w:val="B3567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A5068D"/>
    <w:multiLevelType w:val="multilevel"/>
    <w:tmpl w:val="0E5E8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053795"/>
    <w:multiLevelType w:val="multilevel"/>
    <w:tmpl w:val="09AC7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355511"/>
    <w:multiLevelType w:val="multilevel"/>
    <w:tmpl w:val="4FA85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B91A31"/>
    <w:multiLevelType w:val="multilevel"/>
    <w:tmpl w:val="E5E2B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6C61937"/>
    <w:multiLevelType w:val="multilevel"/>
    <w:tmpl w:val="31921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70752EC"/>
    <w:multiLevelType w:val="multilevel"/>
    <w:tmpl w:val="EA0A0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7545396"/>
    <w:multiLevelType w:val="multilevel"/>
    <w:tmpl w:val="AE74244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88D4C99"/>
    <w:multiLevelType w:val="multilevel"/>
    <w:tmpl w:val="88E2D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9023E6C"/>
    <w:multiLevelType w:val="multilevel"/>
    <w:tmpl w:val="CB3A0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92F7AC3"/>
    <w:multiLevelType w:val="multilevel"/>
    <w:tmpl w:val="9AD08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99A1204"/>
    <w:multiLevelType w:val="multilevel"/>
    <w:tmpl w:val="A9884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A4D6BBB"/>
    <w:multiLevelType w:val="multilevel"/>
    <w:tmpl w:val="6B225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AE350FA"/>
    <w:multiLevelType w:val="multilevel"/>
    <w:tmpl w:val="85408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B1714AB"/>
    <w:multiLevelType w:val="multilevel"/>
    <w:tmpl w:val="4F5CF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3A5ADC"/>
    <w:multiLevelType w:val="multilevel"/>
    <w:tmpl w:val="E6BEC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0D343A3E"/>
    <w:multiLevelType w:val="multilevel"/>
    <w:tmpl w:val="4F98D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DA92C9D"/>
    <w:multiLevelType w:val="multilevel"/>
    <w:tmpl w:val="6E4CD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F5E4EC1"/>
    <w:multiLevelType w:val="multilevel"/>
    <w:tmpl w:val="2FB21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0F8934ED"/>
    <w:multiLevelType w:val="multilevel"/>
    <w:tmpl w:val="45D21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0444623"/>
    <w:multiLevelType w:val="multilevel"/>
    <w:tmpl w:val="D962F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0B0686C"/>
    <w:multiLevelType w:val="multilevel"/>
    <w:tmpl w:val="766C7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20E614A"/>
    <w:multiLevelType w:val="multilevel"/>
    <w:tmpl w:val="43D23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22B233D"/>
    <w:multiLevelType w:val="multilevel"/>
    <w:tmpl w:val="3294D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26D1067"/>
    <w:multiLevelType w:val="multilevel"/>
    <w:tmpl w:val="C8284EC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3955D47"/>
    <w:multiLevelType w:val="multilevel"/>
    <w:tmpl w:val="57744F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6892A0B"/>
    <w:multiLevelType w:val="multilevel"/>
    <w:tmpl w:val="38602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76F2AE9"/>
    <w:multiLevelType w:val="multilevel"/>
    <w:tmpl w:val="E1760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7874345"/>
    <w:multiLevelType w:val="multilevel"/>
    <w:tmpl w:val="FFAAA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85829EF"/>
    <w:multiLevelType w:val="multilevel"/>
    <w:tmpl w:val="028E8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A0D2257"/>
    <w:multiLevelType w:val="multilevel"/>
    <w:tmpl w:val="4DAAC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A171C83"/>
    <w:multiLevelType w:val="multilevel"/>
    <w:tmpl w:val="E56C1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1A9911F7"/>
    <w:multiLevelType w:val="multilevel"/>
    <w:tmpl w:val="B2E6C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B6C43C0"/>
    <w:multiLevelType w:val="multilevel"/>
    <w:tmpl w:val="9A7E5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BC50887"/>
    <w:multiLevelType w:val="multilevel"/>
    <w:tmpl w:val="973EC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BD61884"/>
    <w:multiLevelType w:val="multilevel"/>
    <w:tmpl w:val="4EB61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1D613A2D"/>
    <w:multiLevelType w:val="multilevel"/>
    <w:tmpl w:val="21D8D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1E392680"/>
    <w:multiLevelType w:val="multilevel"/>
    <w:tmpl w:val="5FE2F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1EAD123E"/>
    <w:multiLevelType w:val="multilevel"/>
    <w:tmpl w:val="282C9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F3D145D"/>
    <w:multiLevelType w:val="multilevel"/>
    <w:tmpl w:val="B818E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0353BD1"/>
    <w:multiLevelType w:val="multilevel"/>
    <w:tmpl w:val="05D89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0482731"/>
    <w:multiLevelType w:val="multilevel"/>
    <w:tmpl w:val="6D969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1B3145F"/>
    <w:multiLevelType w:val="multilevel"/>
    <w:tmpl w:val="5532E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1B978DE"/>
    <w:multiLevelType w:val="multilevel"/>
    <w:tmpl w:val="53042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20134D2"/>
    <w:multiLevelType w:val="multilevel"/>
    <w:tmpl w:val="4CA25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2379090D"/>
    <w:multiLevelType w:val="multilevel"/>
    <w:tmpl w:val="C72C5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3E42AE8"/>
    <w:multiLevelType w:val="multilevel"/>
    <w:tmpl w:val="7FC88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4AF0B6C"/>
    <w:multiLevelType w:val="multilevel"/>
    <w:tmpl w:val="C7F0C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50C7E6D"/>
    <w:multiLevelType w:val="multilevel"/>
    <w:tmpl w:val="CAC6C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58E718E"/>
    <w:multiLevelType w:val="multilevel"/>
    <w:tmpl w:val="5C1E7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6094FC7"/>
    <w:multiLevelType w:val="multilevel"/>
    <w:tmpl w:val="B9D24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2825420B"/>
    <w:multiLevelType w:val="multilevel"/>
    <w:tmpl w:val="BC70C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90A23A5"/>
    <w:multiLevelType w:val="multilevel"/>
    <w:tmpl w:val="4C862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92A7B8A"/>
    <w:multiLevelType w:val="multilevel"/>
    <w:tmpl w:val="509E2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C207029"/>
    <w:multiLevelType w:val="multilevel"/>
    <w:tmpl w:val="233E5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2D734933"/>
    <w:multiLevelType w:val="multilevel"/>
    <w:tmpl w:val="00344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2DBA7FD4"/>
    <w:multiLevelType w:val="multilevel"/>
    <w:tmpl w:val="65501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2DFD06B9"/>
    <w:multiLevelType w:val="multilevel"/>
    <w:tmpl w:val="494676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2EF94C7C"/>
    <w:multiLevelType w:val="multilevel"/>
    <w:tmpl w:val="0BD09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2F08785D"/>
    <w:multiLevelType w:val="multilevel"/>
    <w:tmpl w:val="97482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2F8256B6"/>
    <w:multiLevelType w:val="multilevel"/>
    <w:tmpl w:val="791A3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2F8D74C8"/>
    <w:multiLevelType w:val="multilevel"/>
    <w:tmpl w:val="FA80C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318C0F77"/>
    <w:multiLevelType w:val="multilevel"/>
    <w:tmpl w:val="00CAB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32047462"/>
    <w:multiLevelType w:val="multilevel"/>
    <w:tmpl w:val="51A0F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33A85EBC"/>
    <w:multiLevelType w:val="multilevel"/>
    <w:tmpl w:val="58507F74"/>
    <w:lvl w:ilvl="0">
      <w:start w:val="1"/>
      <w:numFmt w:val="decimal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66" w15:restartNumberingAfterBreak="0">
    <w:nsid w:val="359E3C9F"/>
    <w:multiLevelType w:val="multilevel"/>
    <w:tmpl w:val="D4740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37242FCD"/>
    <w:multiLevelType w:val="multilevel"/>
    <w:tmpl w:val="F9C24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72C5919"/>
    <w:multiLevelType w:val="multilevel"/>
    <w:tmpl w:val="B22A9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37740E6F"/>
    <w:multiLevelType w:val="multilevel"/>
    <w:tmpl w:val="D17C0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37A14A7F"/>
    <w:multiLevelType w:val="multilevel"/>
    <w:tmpl w:val="4EAC8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38E97E8D"/>
    <w:multiLevelType w:val="multilevel"/>
    <w:tmpl w:val="89F61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39287BEC"/>
    <w:multiLevelType w:val="multilevel"/>
    <w:tmpl w:val="9F506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95542A9"/>
    <w:multiLevelType w:val="multilevel"/>
    <w:tmpl w:val="34FAA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AA7634F"/>
    <w:multiLevelType w:val="multilevel"/>
    <w:tmpl w:val="16D08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B5A1D42"/>
    <w:multiLevelType w:val="multilevel"/>
    <w:tmpl w:val="61740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3BE864B0"/>
    <w:multiLevelType w:val="multilevel"/>
    <w:tmpl w:val="248EB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3C083160"/>
    <w:multiLevelType w:val="multilevel"/>
    <w:tmpl w:val="CE3EC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CDC148B"/>
    <w:multiLevelType w:val="multilevel"/>
    <w:tmpl w:val="9EF24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D3F51B0"/>
    <w:multiLevelType w:val="multilevel"/>
    <w:tmpl w:val="27EAB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3DCD286F"/>
    <w:multiLevelType w:val="multilevel"/>
    <w:tmpl w:val="E098DB62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1" w15:restartNumberingAfterBreak="0">
    <w:nsid w:val="3FBF4471"/>
    <w:multiLevelType w:val="multilevel"/>
    <w:tmpl w:val="A9B2A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40FA07D0"/>
    <w:multiLevelType w:val="multilevel"/>
    <w:tmpl w:val="C152F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412608F4"/>
    <w:multiLevelType w:val="multilevel"/>
    <w:tmpl w:val="463E0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31B1B7A"/>
    <w:multiLevelType w:val="multilevel"/>
    <w:tmpl w:val="777C3B7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458668F0"/>
    <w:multiLevelType w:val="multilevel"/>
    <w:tmpl w:val="165E8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46266D43"/>
    <w:multiLevelType w:val="multilevel"/>
    <w:tmpl w:val="FBEAF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46F73A30"/>
    <w:multiLevelType w:val="multilevel"/>
    <w:tmpl w:val="F9C24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470E1825"/>
    <w:multiLevelType w:val="multilevel"/>
    <w:tmpl w:val="CD421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74C7D38"/>
    <w:multiLevelType w:val="multilevel"/>
    <w:tmpl w:val="66DA5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48DE3708"/>
    <w:multiLevelType w:val="multilevel"/>
    <w:tmpl w:val="D9A8B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4991067D"/>
    <w:multiLevelType w:val="multilevel"/>
    <w:tmpl w:val="17383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4ABD71CE"/>
    <w:multiLevelType w:val="multilevel"/>
    <w:tmpl w:val="5D424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4B6E086F"/>
    <w:multiLevelType w:val="multilevel"/>
    <w:tmpl w:val="51C8D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4C4359B4"/>
    <w:multiLevelType w:val="multilevel"/>
    <w:tmpl w:val="2C425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4E20785D"/>
    <w:multiLevelType w:val="multilevel"/>
    <w:tmpl w:val="95707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4E317AD6"/>
    <w:multiLevelType w:val="multilevel"/>
    <w:tmpl w:val="6B2E5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4FEF5649"/>
    <w:multiLevelType w:val="multilevel"/>
    <w:tmpl w:val="F4805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50910B36"/>
    <w:multiLevelType w:val="multilevel"/>
    <w:tmpl w:val="79541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52D91CBE"/>
    <w:multiLevelType w:val="multilevel"/>
    <w:tmpl w:val="B7CA6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52DE4A76"/>
    <w:multiLevelType w:val="multilevel"/>
    <w:tmpl w:val="8EB40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530C3D58"/>
    <w:multiLevelType w:val="multilevel"/>
    <w:tmpl w:val="26DC1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543A6B07"/>
    <w:multiLevelType w:val="multilevel"/>
    <w:tmpl w:val="506EE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54743792"/>
    <w:multiLevelType w:val="multilevel"/>
    <w:tmpl w:val="57F49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49B14C7"/>
    <w:multiLevelType w:val="multilevel"/>
    <w:tmpl w:val="935CC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55DF0BA7"/>
    <w:multiLevelType w:val="multilevel"/>
    <w:tmpl w:val="6A72E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5647348C"/>
    <w:multiLevelType w:val="multilevel"/>
    <w:tmpl w:val="24F2B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56720FAB"/>
    <w:multiLevelType w:val="multilevel"/>
    <w:tmpl w:val="ABB03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57383F55"/>
    <w:multiLevelType w:val="multilevel"/>
    <w:tmpl w:val="D982E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57EB0C88"/>
    <w:multiLevelType w:val="multilevel"/>
    <w:tmpl w:val="BC767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59F965D2"/>
    <w:multiLevelType w:val="multilevel"/>
    <w:tmpl w:val="F0BC1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5A76384F"/>
    <w:multiLevelType w:val="multilevel"/>
    <w:tmpl w:val="F47CF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5B0E6858"/>
    <w:multiLevelType w:val="multilevel"/>
    <w:tmpl w:val="A434D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5B5D47E4"/>
    <w:multiLevelType w:val="hybridMultilevel"/>
    <w:tmpl w:val="5BA06844"/>
    <w:lvl w:ilvl="0" w:tplc="764EE8F2">
      <w:start w:val="1"/>
      <w:numFmt w:val="decimal"/>
      <w:lvlText w:val="%1."/>
      <w:lvlJc w:val="left"/>
      <w:pPr>
        <w:ind w:left="2475" w:hanging="2115"/>
      </w:pPr>
      <w:rPr>
        <w:rFonts w:hint="default"/>
        <w:lang w:val="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CF20B9F"/>
    <w:multiLevelType w:val="multilevel"/>
    <w:tmpl w:val="F2C89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5D7E00E2"/>
    <w:multiLevelType w:val="multilevel"/>
    <w:tmpl w:val="0B008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5E454AE6"/>
    <w:multiLevelType w:val="multilevel"/>
    <w:tmpl w:val="60622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5EDB513F"/>
    <w:multiLevelType w:val="multilevel"/>
    <w:tmpl w:val="3A74D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5F37189B"/>
    <w:multiLevelType w:val="multilevel"/>
    <w:tmpl w:val="3AFC4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5F9D4FBB"/>
    <w:multiLevelType w:val="multilevel"/>
    <w:tmpl w:val="ECC27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5FA1013E"/>
    <w:multiLevelType w:val="multilevel"/>
    <w:tmpl w:val="C952ED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21" w15:restartNumberingAfterBreak="0">
    <w:nsid w:val="5FB27D1B"/>
    <w:multiLevelType w:val="multilevel"/>
    <w:tmpl w:val="723E4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60335208"/>
    <w:multiLevelType w:val="multilevel"/>
    <w:tmpl w:val="9C805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 w15:restartNumberingAfterBreak="0">
    <w:nsid w:val="6035103F"/>
    <w:multiLevelType w:val="multilevel"/>
    <w:tmpl w:val="E3C46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604E4A1A"/>
    <w:multiLevelType w:val="multilevel"/>
    <w:tmpl w:val="FE500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6136192C"/>
    <w:multiLevelType w:val="multilevel"/>
    <w:tmpl w:val="AF304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61E37A70"/>
    <w:multiLevelType w:val="multilevel"/>
    <w:tmpl w:val="B818E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63561E0C"/>
    <w:multiLevelType w:val="multilevel"/>
    <w:tmpl w:val="B3683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63AC0A5A"/>
    <w:multiLevelType w:val="multilevel"/>
    <w:tmpl w:val="B1242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65164BB1"/>
    <w:multiLevelType w:val="multilevel"/>
    <w:tmpl w:val="0290A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65537C29"/>
    <w:multiLevelType w:val="multilevel"/>
    <w:tmpl w:val="13B2F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655528C3"/>
    <w:multiLevelType w:val="multilevel"/>
    <w:tmpl w:val="E1925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667854EF"/>
    <w:multiLevelType w:val="multilevel"/>
    <w:tmpl w:val="2D2EA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67376371"/>
    <w:multiLevelType w:val="multilevel"/>
    <w:tmpl w:val="7B947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678F2BAF"/>
    <w:multiLevelType w:val="multilevel"/>
    <w:tmpl w:val="292CE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 w15:restartNumberingAfterBreak="0">
    <w:nsid w:val="68857C87"/>
    <w:multiLevelType w:val="multilevel"/>
    <w:tmpl w:val="4478F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 w15:restartNumberingAfterBreak="0">
    <w:nsid w:val="69762FCB"/>
    <w:multiLevelType w:val="multilevel"/>
    <w:tmpl w:val="6E229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6A807AE9"/>
    <w:multiLevelType w:val="multilevel"/>
    <w:tmpl w:val="FB046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8" w15:restartNumberingAfterBreak="0">
    <w:nsid w:val="6A947923"/>
    <w:multiLevelType w:val="multilevel"/>
    <w:tmpl w:val="09181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6AC0039F"/>
    <w:multiLevelType w:val="multilevel"/>
    <w:tmpl w:val="4EAA4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 w15:restartNumberingAfterBreak="0">
    <w:nsid w:val="6B323C02"/>
    <w:multiLevelType w:val="multilevel"/>
    <w:tmpl w:val="93103B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6BAF58F9"/>
    <w:multiLevelType w:val="multilevel"/>
    <w:tmpl w:val="2398F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6BD354BE"/>
    <w:multiLevelType w:val="multilevel"/>
    <w:tmpl w:val="97E6D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6C216FF0"/>
    <w:multiLevelType w:val="multilevel"/>
    <w:tmpl w:val="14DC9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6CE440C8"/>
    <w:multiLevelType w:val="multilevel"/>
    <w:tmpl w:val="7116FB2C"/>
    <w:lvl w:ilvl="0">
      <w:start w:val="1"/>
      <w:numFmt w:val="decimal"/>
      <w:lvlText w:val="%1"/>
      <w:lvlJc w:val="left"/>
      <w:pPr>
        <w:ind w:left="720" w:hanging="360"/>
      </w:pPr>
      <w:rPr>
        <w:rFonts w:asciiTheme="majorHAnsi" w:eastAsia="Arial" w:hAnsiTheme="majorHAnsi" w:cstheme="majorHAnsi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5" w15:restartNumberingAfterBreak="0">
    <w:nsid w:val="6D1F128F"/>
    <w:multiLevelType w:val="multilevel"/>
    <w:tmpl w:val="7250F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6E0D42AE"/>
    <w:multiLevelType w:val="multilevel"/>
    <w:tmpl w:val="8D5ECD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6E267E02"/>
    <w:multiLevelType w:val="multilevel"/>
    <w:tmpl w:val="BFACB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 w15:restartNumberingAfterBreak="0">
    <w:nsid w:val="6E5513EE"/>
    <w:multiLevelType w:val="multilevel"/>
    <w:tmpl w:val="83F60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6E994538"/>
    <w:multiLevelType w:val="multilevel"/>
    <w:tmpl w:val="63CE4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 w15:restartNumberingAfterBreak="0">
    <w:nsid w:val="6EF74B1A"/>
    <w:multiLevelType w:val="multilevel"/>
    <w:tmpl w:val="C1CC4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 w15:restartNumberingAfterBreak="0">
    <w:nsid w:val="6F060F17"/>
    <w:multiLevelType w:val="multilevel"/>
    <w:tmpl w:val="427C0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 w15:restartNumberingAfterBreak="0">
    <w:nsid w:val="70A112A3"/>
    <w:multiLevelType w:val="multilevel"/>
    <w:tmpl w:val="68805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 w15:restartNumberingAfterBreak="0">
    <w:nsid w:val="70E12FCA"/>
    <w:multiLevelType w:val="multilevel"/>
    <w:tmpl w:val="4C501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 w15:restartNumberingAfterBreak="0">
    <w:nsid w:val="71BB73C6"/>
    <w:multiLevelType w:val="multilevel"/>
    <w:tmpl w:val="9FFAA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 w15:restartNumberingAfterBreak="0">
    <w:nsid w:val="726D7EB9"/>
    <w:multiLevelType w:val="multilevel"/>
    <w:tmpl w:val="9C68A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 w15:restartNumberingAfterBreak="0">
    <w:nsid w:val="737E6AAA"/>
    <w:multiLevelType w:val="multilevel"/>
    <w:tmpl w:val="9EDE4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 w15:restartNumberingAfterBreak="0">
    <w:nsid w:val="73E56FD4"/>
    <w:multiLevelType w:val="multilevel"/>
    <w:tmpl w:val="CC3EF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8" w15:restartNumberingAfterBreak="0">
    <w:nsid w:val="7424477F"/>
    <w:multiLevelType w:val="multilevel"/>
    <w:tmpl w:val="09C2C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 w15:restartNumberingAfterBreak="0">
    <w:nsid w:val="747746E0"/>
    <w:multiLevelType w:val="multilevel"/>
    <w:tmpl w:val="AA8AF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77E728E0"/>
    <w:multiLevelType w:val="multilevel"/>
    <w:tmpl w:val="B5808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7A1A0384"/>
    <w:multiLevelType w:val="multilevel"/>
    <w:tmpl w:val="40381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 w15:restartNumberingAfterBreak="0">
    <w:nsid w:val="7BCF7D75"/>
    <w:multiLevelType w:val="multilevel"/>
    <w:tmpl w:val="728E1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 w15:restartNumberingAfterBreak="0">
    <w:nsid w:val="7D04526D"/>
    <w:multiLevelType w:val="multilevel"/>
    <w:tmpl w:val="FB046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4" w15:restartNumberingAfterBreak="0">
    <w:nsid w:val="7DD765D1"/>
    <w:multiLevelType w:val="multilevel"/>
    <w:tmpl w:val="7DCA2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7E5C6BD4"/>
    <w:multiLevelType w:val="multilevel"/>
    <w:tmpl w:val="F252D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 w15:restartNumberingAfterBreak="0">
    <w:nsid w:val="7E68292D"/>
    <w:multiLevelType w:val="multilevel"/>
    <w:tmpl w:val="B09AB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7" w15:restartNumberingAfterBreak="0">
    <w:nsid w:val="7ED46201"/>
    <w:multiLevelType w:val="multilevel"/>
    <w:tmpl w:val="FE9C5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 w15:restartNumberingAfterBreak="0">
    <w:nsid w:val="7EFF3E98"/>
    <w:multiLevelType w:val="multilevel"/>
    <w:tmpl w:val="0590A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 w15:restartNumberingAfterBreak="0">
    <w:nsid w:val="7F146E21"/>
    <w:multiLevelType w:val="multilevel"/>
    <w:tmpl w:val="5EE27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 w15:restartNumberingAfterBreak="0">
    <w:nsid w:val="7F66488B"/>
    <w:multiLevelType w:val="multilevel"/>
    <w:tmpl w:val="8A6A6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4"/>
  </w:num>
  <w:num w:numId="2">
    <w:abstractNumId w:val="39"/>
  </w:num>
  <w:num w:numId="3">
    <w:abstractNumId w:val="128"/>
  </w:num>
  <w:num w:numId="4">
    <w:abstractNumId w:val="5"/>
  </w:num>
  <w:num w:numId="5">
    <w:abstractNumId w:val="83"/>
  </w:num>
  <w:num w:numId="6">
    <w:abstractNumId w:val="15"/>
  </w:num>
  <w:num w:numId="7">
    <w:abstractNumId w:val="91"/>
  </w:num>
  <w:num w:numId="8">
    <w:abstractNumId w:val="79"/>
  </w:num>
  <w:num w:numId="9">
    <w:abstractNumId w:val="31"/>
  </w:num>
  <w:num w:numId="10">
    <w:abstractNumId w:val="99"/>
  </w:num>
  <w:num w:numId="11">
    <w:abstractNumId w:val="143"/>
  </w:num>
  <w:num w:numId="12">
    <w:abstractNumId w:val="156"/>
  </w:num>
  <w:num w:numId="13">
    <w:abstractNumId w:val="147"/>
  </w:num>
  <w:num w:numId="14">
    <w:abstractNumId w:val="34"/>
  </w:num>
  <w:num w:numId="15">
    <w:abstractNumId w:val="6"/>
  </w:num>
  <w:num w:numId="16">
    <w:abstractNumId w:val="41"/>
  </w:num>
  <w:num w:numId="17">
    <w:abstractNumId w:val="121"/>
  </w:num>
  <w:num w:numId="18">
    <w:abstractNumId w:val="45"/>
  </w:num>
  <w:num w:numId="19">
    <w:abstractNumId w:val="12"/>
  </w:num>
  <w:num w:numId="20">
    <w:abstractNumId w:val="27"/>
  </w:num>
  <w:num w:numId="21">
    <w:abstractNumId w:val="162"/>
  </w:num>
  <w:num w:numId="22">
    <w:abstractNumId w:val="71"/>
  </w:num>
  <w:num w:numId="23">
    <w:abstractNumId w:val="48"/>
  </w:num>
  <w:num w:numId="24">
    <w:abstractNumId w:val="63"/>
  </w:num>
  <w:num w:numId="25">
    <w:abstractNumId w:val="70"/>
  </w:num>
  <w:num w:numId="26">
    <w:abstractNumId w:val="167"/>
  </w:num>
  <w:num w:numId="27">
    <w:abstractNumId w:val="136"/>
  </w:num>
  <w:num w:numId="28">
    <w:abstractNumId w:val="87"/>
  </w:num>
  <w:num w:numId="29">
    <w:abstractNumId w:val="119"/>
  </w:num>
  <w:num w:numId="30">
    <w:abstractNumId w:val="14"/>
  </w:num>
  <w:num w:numId="31">
    <w:abstractNumId w:val="52"/>
  </w:num>
  <w:num w:numId="32">
    <w:abstractNumId w:val="132"/>
  </w:num>
  <w:num w:numId="33">
    <w:abstractNumId w:val="131"/>
  </w:num>
  <w:num w:numId="34">
    <w:abstractNumId w:val="139"/>
  </w:num>
  <w:num w:numId="35">
    <w:abstractNumId w:val="35"/>
  </w:num>
  <w:num w:numId="36">
    <w:abstractNumId w:val="95"/>
  </w:num>
  <w:num w:numId="37">
    <w:abstractNumId w:val="96"/>
  </w:num>
  <w:num w:numId="38">
    <w:abstractNumId w:val="74"/>
  </w:num>
  <w:num w:numId="39">
    <w:abstractNumId w:val="125"/>
  </w:num>
  <w:num w:numId="40">
    <w:abstractNumId w:val="133"/>
  </w:num>
  <w:num w:numId="41">
    <w:abstractNumId w:val="75"/>
  </w:num>
  <w:num w:numId="42">
    <w:abstractNumId w:val="149"/>
  </w:num>
  <w:num w:numId="43">
    <w:abstractNumId w:val="44"/>
  </w:num>
  <w:num w:numId="44">
    <w:abstractNumId w:val="159"/>
  </w:num>
  <w:num w:numId="45">
    <w:abstractNumId w:val="101"/>
  </w:num>
  <w:num w:numId="46">
    <w:abstractNumId w:val="129"/>
  </w:num>
  <w:num w:numId="47">
    <w:abstractNumId w:val="30"/>
  </w:num>
  <w:num w:numId="48">
    <w:abstractNumId w:val="57"/>
  </w:num>
  <w:num w:numId="49">
    <w:abstractNumId w:val="98"/>
  </w:num>
  <w:num w:numId="50">
    <w:abstractNumId w:val="160"/>
  </w:num>
  <w:num w:numId="51">
    <w:abstractNumId w:val="20"/>
  </w:num>
  <w:num w:numId="52">
    <w:abstractNumId w:val="50"/>
  </w:num>
  <w:num w:numId="53">
    <w:abstractNumId w:val="73"/>
  </w:num>
  <w:num w:numId="54">
    <w:abstractNumId w:val="89"/>
  </w:num>
  <w:num w:numId="55">
    <w:abstractNumId w:val="145"/>
  </w:num>
  <w:num w:numId="56">
    <w:abstractNumId w:val="64"/>
  </w:num>
  <w:num w:numId="57">
    <w:abstractNumId w:val="9"/>
  </w:num>
  <w:num w:numId="58">
    <w:abstractNumId w:val="37"/>
  </w:num>
  <w:num w:numId="59">
    <w:abstractNumId w:val="127"/>
  </w:num>
  <w:num w:numId="60">
    <w:abstractNumId w:val="18"/>
  </w:num>
  <w:num w:numId="61">
    <w:abstractNumId w:val="51"/>
  </w:num>
  <w:num w:numId="62">
    <w:abstractNumId w:val="151"/>
  </w:num>
  <w:num w:numId="63">
    <w:abstractNumId w:val="170"/>
  </w:num>
  <w:num w:numId="64">
    <w:abstractNumId w:val="46"/>
  </w:num>
  <w:num w:numId="65">
    <w:abstractNumId w:val="66"/>
  </w:num>
  <w:num w:numId="66">
    <w:abstractNumId w:val="47"/>
  </w:num>
  <w:num w:numId="67">
    <w:abstractNumId w:val="22"/>
  </w:num>
  <w:num w:numId="68">
    <w:abstractNumId w:val="42"/>
  </w:num>
  <w:num w:numId="69">
    <w:abstractNumId w:val="56"/>
  </w:num>
  <w:num w:numId="70">
    <w:abstractNumId w:val="166"/>
  </w:num>
  <w:num w:numId="71">
    <w:abstractNumId w:val="13"/>
  </w:num>
  <w:num w:numId="72">
    <w:abstractNumId w:val="85"/>
  </w:num>
  <w:num w:numId="73">
    <w:abstractNumId w:val="77"/>
  </w:num>
  <w:num w:numId="74">
    <w:abstractNumId w:val="11"/>
  </w:num>
  <w:num w:numId="75">
    <w:abstractNumId w:val="111"/>
  </w:num>
  <w:num w:numId="76">
    <w:abstractNumId w:val="118"/>
  </w:num>
  <w:num w:numId="77">
    <w:abstractNumId w:val="19"/>
  </w:num>
  <w:num w:numId="78">
    <w:abstractNumId w:val="53"/>
  </w:num>
  <w:num w:numId="79">
    <w:abstractNumId w:val="123"/>
  </w:num>
  <w:num w:numId="80">
    <w:abstractNumId w:val="55"/>
  </w:num>
  <w:num w:numId="81">
    <w:abstractNumId w:val="140"/>
  </w:num>
  <w:num w:numId="82">
    <w:abstractNumId w:val="49"/>
  </w:num>
  <w:num w:numId="83">
    <w:abstractNumId w:val="68"/>
  </w:num>
  <w:num w:numId="84">
    <w:abstractNumId w:val="3"/>
  </w:num>
  <w:num w:numId="85">
    <w:abstractNumId w:val="165"/>
  </w:num>
  <w:num w:numId="86">
    <w:abstractNumId w:val="153"/>
  </w:num>
  <w:num w:numId="87">
    <w:abstractNumId w:val="61"/>
  </w:num>
  <w:num w:numId="88">
    <w:abstractNumId w:val="33"/>
  </w:num>
  <w:num w:numId="89">
    <w:abstractNumId w:val="16"/>
  </w:num>
  <w:num w:numId="90">
    <w:abstractNumId w:val="90"/>
  </w:num>
  <w:num w:numId="91">
    <w:abstractNumId w:val="135"/>
  </w:num>
  <w:num w:numId="92">
    <w:abstractNumId w:val="164"/>
  </w:num>
  <w:num w:numId="93">
    <w:abstractNumId w:val="24"/>
  </w:num>
  <w:num w:numId="94">
    <w:abstractNumId w:val="104"/>
  </w:num>
  <w:num w:numId="95">
    <w:abstractNumId w:val="28"/>
  </w:num>
  <w:num w:numId="96">
    <w:abstractNumId w:val="134"/>
  </w:num>
  <w:num w:numId="97">
    <w:abstractNumId w:val="117"/>
  </w:num>
  <w:num w:numId="98">
    <w:abstractNumId w:val="67"/>
  </w:num>
  <w:num w:numId="99">
    <w:abstractNumId w:val="161"/>
  </w:num>
  <w:num w:numId="100">
    <w:abstractNumId w:val="10"/>
  </w:num>
  <w:num w:numId="101">
    <w:abstractNumId w:val="109"/>
  </w:num>
  <w:num w:numId="102">
    <w:abstractNumId w:val="86"/>
  </w:num>
  <w:num w:numId="103">
    <w:abstractNumId w:val="36"/>
  </w:num>
  <w:num w:numId="104">
    <w:abstractNumId w:val="62"/>
  </w:num>
  <w:num w:numId="105">
    <w:abstractNumId w:val="59"/>
  </w:num>
  <w:num w:numId="106">
    <w:abstractNumId w:val="43"/>
  </w:num>
  <w:num w:numId="107">
    <w:abstractNumId w:val="108"/>
  </w:num>
  <w:num w:numId="108">
    <w:abstractNumId w:val="94"/>
  </w:num>
  <w:num w:numId="109">
    <w:abstractNumId w:val="88"/>
  </w:num>
  <w:num w:numId="110">
    <w:abstractNumId w:val="81"/>
  </w:num>
  <w:num w:numId="111">
    <w:abstractNumId w:val="78"/>
  </w:num>
  <w:num w:numId="112">
    <w:abstractNumId w:val="138"/>
  </w:num>
  <w:num w:numId="113">
    <w:abstractNumId w:val="114"/>
  </w:num>
  <w:num w:numId="114">
    <w:abstractNumId w:val="69"/>
  </w:num>
  <w:num w:numId="115">
    <w:abstractNumId w:val="122"/>
  </w:num>
  <w:num w:numId="116">
    <w:abstractNumId w:val="23"/>
  </w:num>
  <w:num w:numId="117">
    <w:abstractNumId w:val="32"/>
  </w:num>
  <w:num w:numId="118">
    <w:abstractNumId w:val="152"/>
  </w:num>
  <w:num w:numId="119">
    <w:abstractNumId w:val="116"/>
  </w:num>
  <w:num w:numId="120">
    <w:abstractNumId w:val="97"/>
  </w:num>
  <w:num w:numId="121">
    <w:abstractNumId w:val="102"/>
  </w:num>
  <w:num w:numId="122">
    <w:abstractNumId w:val="26"/>
  </w:num>
  <w:num w:numId="123">
    <w:abstractNumId w:val="38"/>
  </w:num>
  <w:num w:numId="124">
    <w:abstractNumId w:val="93"/>
  </w:num>
  <w:num w:numId="125">
    <w:abstractNumId w:val="17"/>
  </w:num>
  <w:num w:numId="126">
    <w:abstractNumId w:val="40"/>
  </w:num>
  <w:num w:numId="127">
    <w:abstractNumId w:val="29"/>
  </w:num>
  <w:num w:numId="128">
    <w:abstractNumId w:val="92"/>
  </w:num>
  <w:num w:numId="129">
    <w:abstractNumId w:val="115"/>
  </w:num>
  <w:num w:numId="130">
    <w:abstractNumId w:val="126"/>
  </w:num>
  <w:num w:numId="131">
    <w:abstractNumId w:val="7"/>
  </w:num>
  <w:num w:numId="132">
    <w:abstractNumId w:val="103"/>
  </w:num>
  <w:num w:numId="133">
    <w:abstractNumId w:val="58"/>
  </w:num>
  <w:num w:numId="134">
    <w:abstractNumId w:val="21"/>
  </w:num>
  <w:num w:numId="135">
    <w:abstractNumId w:val="76"/>
  </w:num>
  <w:num w:numId="136">
    <w:abstractNumId w:val="112"/>
  </w:num>
  <w:num w:numId="137">
    <w:abstractNumId w:val="130"/>
  </w:num>
  <w:num w:numId="138">
    <w:abstractNumId w:val="100"/>
  </w:num>
  <w:num w:numId="139">
    <w:abstractNumId w:val="155"/>
  </w:num>
  <w:num w:numId="140">
    <w:abstractNumId w:val="168"/>
  </w:num>
  <w:num w:numId="141">
    <w:abstractNumId w:val="158"/>
  </w:num>
  <w:num w:numId="142">
    <w:abstractNumId w:val="146"/>
  </w:num>
  <w:num w:numId="143">
    <w:abstractNumId w:val="4"/>
  </w:num>
  <w:num w:numId="144">
    <w:abstractNumId w:val="150"/>
  </w:num>
  <w:num w:numId="145">
    <w:abstractNumId w:val="60"/>
  </w:num>
  <w:num w:numId="146">
    <w:abstractNumId w:val="107"/>
  </w:num>
  <w:num w:numId="147">
    <w:abstractNumId w:val="110"/>
  </w:num>
  <w:num w:numId="148">
    <w:abstractNumId w:val="105"/>
  </w:num>
  <w:num w:numId="149">
    <w:abstractNumId w:val="82"/>
  </w:num>
  <w:num w:numId="150">
    <w:abstractNumId w:val="54"/>
  </w:num>
  <w:num w:numId="151">
    <w:abstractNumId w:val="1"/>
  </w:num>
  <w:num w:numId="152">
    <w:abstractNumId w:val="72"/>
  </w:num>
  <w:num w:numId="153">
    <w:abstractNumId w:val="84"/>
  </w:num>
  <w:num w:numId="154">
    <w:abstractNumId w:val="141"/>
  </w:num>
  <w:num w:numId="155">
    <w:abstractNumId w:val="2"/>
  </w:num>
  <w:num w:numId="156">
    <w:abstractNumId w:val="154"/>
  </w:num>
  <w:num w:numId="157">
    <w:abstractNumId w:val="148"/>
  </w:num>
  <w:num w:numId="158">
    <w:abstractNumId w:val="142"/>
  </w:num>
  <w:num w:numId="159">
    <w:abstractNumId w:val="106"/>
  </w:num>
  <w:num w:numId="160">
    <w:abstractNumId w:val="169"/>
  </w:num>
  <w:num w:numId="161">
    <w:abstractNumId w:val="157"/>
  </w:num>
  <w:num w:numId="162">
    <w:abstractNumId w:val="0"/>
  </w:num>
  <w:num w:numId="163">
    <w:abstractNumId w:val="120"/>
  </w:num>
  <w:num w:numId="164">
    <w:abstractNumId w:val="80"/>
  </w:num>
  <w:num w:numId="165">
    <w:abstractNumId w:val="25"/>
  </w:num>
  <w:num w:numId="166">
    <w:abstractNumId w:val="65"/>
  </w:num>
  <w:num w:numId="167">
    <w:abstractNumId w:val="8"/>
  </w:num>
  <w:num w:numId="168">
    <w:abstractNumId w:val="113"/>
  </w:num>
  <w:num w:numId="169">
    <w:abstractNumId w:val="137"/>
  </w:num>
  <w:num w:numId="170">
    <w:abstractNumId w:val="144"/>
  </w:num>
  <w:num w:numId="171">
    <w:abstractNumId w:val="163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384"/>
    <w:rsid w:val="00034E64"/>
    <w:rsid w:val="000C7384"/>
    <w:rsid w:val="000F2497"/>
    <w:rsid w:val="000F3C95"/>
    <w:rsid w:val="00101845"/>
    <w:rsid w:val="00106C41"/>
    <w:rsid w:val="0011078C"/>
    <w:rsid w:val="00121158"/>
    <w:rsid w:val="001379FA"/>
    <w:rsid w:val="00157BAD"/>
    <w:rsid w:val="001C63BA"/>
    <w:rsid w:val="001D56FF"/>
    <w:rsid w:val="0020025F"/>
    <w:rsid w:val="002316BE"/>
    <w:rsid w:val="00254530"/>
    <w:rsid w:val="0028796F"/>
    <w:rsid w:val="002A43B0"/>
    <w:rsid w:val="002D2F02"/>
    <w:rsid w:val="00322DA9"/>
    <w:rsid w:val="003408CC"/>
    <w:rsid w:val="0034159D"/>
    <w:rsid w:val="0034163B"/>
    <w:rsid w:val="003A66D4"/>
    <w:rsid w:val="003D6E5F"/>
    <w:rsid w:val="003E32AE"/>
    <w:rsid w:val="004B1B00"/>
    <w:rsid w:val="00505875"/>
    <w:rsid w:val="005A05D4"/>
    <w:rsid w:val="005A1595"/>
    <w:rsid w:val="005D0A0A"/>
    <w:rsid w:val="005D425C"/>
    <w:rsid w:val="005F69D3"/>
    <w:rsid w:val="00604225"/>
    <w:rsid w:val="00612FAC"/>
    <w:rsid w:val="0062080E"/>
    <w:rsid w:val="0062224D"/>
    <w:rsid w:val="00623856"/>
    <w:rsid w:val="00641FA3"/>
    <w:rsid w:val="006533A4"/>
    <w:rsid w:val="00654796"/>
    <w:rsid w:val="0065572D"/>
    <w:rsid w:val="006A33D8"/>
    <w:rsid w:val="006A5195"/>
    <w:rsid w:val="006B167C"/>
    <w:rsid w:val="006D1889"/>
    <w:rsid w:val="006D69A6"/>
    <w:rsid w:val="0071145F"/>
    <w:rsid w:val="00751406"/>
    <w:rsid w:val="0077350E"/>
    <w:rsid w:val="007A3EA2"/>
    <w:rsid w:val="007B3C4A"/>
    <w:rsid w:val="007B641D"/>
    <w:rsid w:val="007E52F8"/>
    <w:rsid w:val="007E7B78"/>
    <w:rsid w:val="00822363"/>
    <w:rsid w:val="008653E5"/>
    <w:rsid w:val="008A347E"/>
    <w:rsid w:val="008C70F0"/>
    <w:rsid w:val="008D57E7"/>
    <w:rsid w:val="00936E83"/>
    <w:rsid w:val="009454D8"/>
    <w:rsid w:val="00981D0F"/>
    <w:rsid w:val="009F2E3A"/>
    <w:rsid w:val="00A54D6A"/>
    <w:rsid w:val="00A853B1"/>
    <w:rsid w:val="00B36763"/>
    <w:rsid w:val="00B676F5"/>
    <w:rsid w:val="00B8426C"/>
    <w:rsid w:val="00B87A92"/>
    <w:rsid w:val="00BA272C"/>
    <w:rsid w:val="00BC5403"/>
    <w:rsid w:val="00BD11E8"/>
    <w:rsid w:val="00BD1527"/>
    <w:rsid w:val="00BF71DD"/>
    <w:rsid w:val="00C173D1"/>
    <w:rsid w:val="00C47D09"/>
    <w:rsid w:val="00C51031"/>
    <w:rsid w:val="00C5276B"/>
    <w:rsid w:val="00C67917"/>
    <w:rsid w:val="00C70734"/>
    <w:rsid w:val="00CA5177"/>
    <w:rsid w:val="00CC4A40"/>
    <w:rsid w:val="00D04ADF"/>
    <w:rsid w:val="00D0647A"/>
    <w:rsid w:val="00D21A4E"/>
    <w:rsid w:val="00D45C5F"/>
    <w:rsid w:val="00D47869"/>
    <w:rsid w:val="00D50C31"/>
    <w:rsid w:val="00D9058A"/>
    <w:rsid w:val="00D9483E"/>
    <w:rsid w:val="00DB771E"/>
    <w:rsid w:val="00E125DD"/>
    <w:rsid w:val="00E4454D"/>
    <w:rsid w:val="00E4640F"/>
    <w:rsid w:val="00E47F7A"/>
    <w:rsid w:val="00E542F8"/>
    <w:rsid w:val="00E65649"/>
    <w:rsid w:val="00E90295"/>
    <w:rsid w:val="00EA16F7"/>
    <w:rsid w:val="00EB0EE0"/>
    <w:rsid w:val="00EC5B9A"/>
    <w:rsid w:val="00EF51FA"/>
    <w:rsid w:val="00EF7536"/>
    <w:rsid w:val="00F00131"/>
    <w:rsid w:val="00F36D49"/>
    <w:rsid w:val="00F52EAD"/>
    <w:rsid w:val="00FA1A1B"/>
    <w:rsid w:val="00FC048F"/>
    <w:rsid w:val="00FC310C"/>
    <w:rsid w:val="00FD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C030A"/>
  <w15:docId w15:val="{48B4CD5D-BD33-4EBB-A899-488CA1F3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454D8"/>
  </w:style>
  <w:style w:type="paragraph" w:styleId="1">
    <w:name w:val="heading 1"/>
    <w:basedOn w:val="a"/>
    <w:next w:val="a"/>
    <w:link w:val="10"/>
    <w:pPr>
      <w:keepNext/>
      <w:keepLines/>
      <w:spacing w:before="360" w:after="240" w:line="273" w:lineRule="auto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240" w:after="240" w:line="271" w:lineRule="auto"/>
      <w:outlineLvl w:val="1"/>
    </w:pPr>
    <w:rPr>
      <w:b/>
      <w:color w:val="2E75B5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 w:line="360" w:lineRule="auto"/>
      <w:outlineLvl w:val="2"/>
    </w:pPr>
    <w:rPr>
      <w:color w:val="2E75B5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2E75B5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F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3C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F3C95"/>
    <w:rPr>
      <w:color w:val="2E75B5"/>
      <w:sz w:val="40"/>
      <w:szCs w:val="40"/>
    </w:rPr>
  </w:style>
  <w:style w:type="character" w:customStyle="1" w:styleId="a4">
    <w:name w:val="Заголовок Знак"/>
    <w:basedOn w:val="a0"/>
    <w:link w:val="a3"/>
    <w:rsid w:val="000F3C95"/>
    <w:rPr>
      <w:sz w:val="52"/>
      <w:szCs w:val="52"/>
    </w:rPr>
  </w:style>
  <w:style w:type="character" w:styleId="ab">
    <w:name w:val="Hyperlink"/>
    <w:basedOn w:val="a0"/>
    <w:uiPriority w:val="99"/>
    <w:unhideWhenUsed/>
    <w:rsid w:val="000F3C9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F3C9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F3C9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0F3C95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0F3C95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0F3C95"/>
    <w:pPr>
      <w:spacing w:after="100"/>
      <w:ind w:left="880"/>
    </w:pPr>
  </w:style>
  <w:style w:type="paragraph" w:styleId="60">
    <w:name w:val="toc 6"/>
    <w:basedOn w:val="a"/>
    <w:next w:val="a"/>
    <w:autoRedefine/>
    <w:uiPriority w:val="39"/>
    <w:unhideWhenUsed/>
    <w:rsid w:val="000F3C95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0F3C95"/>
    <w:pPr>
      <w:spacing w:after="100"/>
      <w:ind w:left="1320"/>
      <w:jc w:val="left"/>
    </w:pPr>
    <w:rPr>
      <w:rFonts w:asciiTheme="minorHAnsi" w:eastAsiaTheme="minorEastAsia" w:hAnsiTheme="minorHAnsi" w:cstheme="minorBidi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0F3C95"/>
    <w:pPr>
      <w:spacing w:after="100"/>
      <w:ind w:left="1540"/>
      <w:jc w:val="left"/>
    </w:pPr>
    <w:rPr>
      <w:rFonts w:asciiTheme="minorHAnsi" w:eastAsiaTheme="minorEastAsia" w:hAnsiTheme="minorHAnsi" w:cstheme="minorBidi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0F3C95"/>
    <w:pPr>
      <w:spacing w:after="100"/>
      <w:ind w:left="1760"/>
      <w:jc w:val="left"/>
    </w:pPr>
    <w:rPr>
      <w:rFonts w:asciiTheme="minorHAnsi" w:eastAsiaTheme="minorEastAsia" w:hAnsiTheme="minorHAnsi" w:cstheme="minorBidi"/>
      <w:lang w:val="ru-RU"/>
    </w:rPr>
  </w:style>
  <w:style w:type="paragraph" w:styleId="ac">
    <w:name w:val="header"/>
    <w:basedOn w:val="a"/>
    <w:link w:val="ad"/>
    <w:uiPriority w:val="99"/>
    <w:unhideWhenUsed/>
    <w:rsid w:val="006A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A5195"/>
  </w:style>
  <w:style w:type="paragraph" w:styleId="ae">
    <w:name w:val="footer"/>
    <w:basedOn w:val="a"/>
    <w:link w:val="af"/>
    <w:uiPriority w:val="99"/>
    <w:unhideWhenUsed/>
    <w:rsid w:val="006A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5195"/>
  </w:style>
  <w:style w:type="paragraph" w:styleId="af0">
    <w:name w:val="List Paragraph"/>
    <w:basedOn w:val="a"/>
    <w:uiPriority w:val="34"/>
    <w:qFormat/>
    <w:rsid w:val="00A54D6A"/>
    <w:pPr>
      <w:ind w:left="720"/>
      <w:contextualSpacing/>
    </w:pPr>
  </w:style>
  <w:style w:type="paragraph" w:styleId="af1">
    <w:name w:val="Normal (Web)"/>
    <w:basedOn w:val="a"/>
    <w:uiPriority w:val="99"/>
    <w:unhideWhenUsed/>
    <w:rsid w:val="00C7073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E4640F"/>
    <w:rPr>
      <w:b/>
      <w:color w:val="2E75B5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E4640F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b-plus.pro/upload/medialibrary/836/vblh0aaj519sb7b4orn7qn9bn0gmu9gt.png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b-plus.pro/upload/medialibrary/27b/rmk2sqxvng7uds20u0onlrsguhbp1leq.png" TargetMode="External"/><Relationship Id="rId63" Type="http://schemas.openxmlformats.org/officeDocument/2006/relationships/hyperlink" Target="https://b-plus.pro/upload/medialibrary/eee/263xx7u7qkoqi0d1tcxvc2f3qcz40yxv.png" TargetMode="External"/><Relationship Id="rId68" Type="http://schemas.openxmlformats.org/officeDocument/2006/relationships/image" Target="media/image29.png"/><Relationship Id="rId84" Type="http://schemas.openxmlformats.org/officeDocument/2006/relationships/image" Target="media/image37.png"/><Relationship Id="rId89" Type="http://schemas.openxmlformats.org/officeDocument/2006/relationships/hyperlink" Target="https://b-plus.pro/upload/medialibrary/20b/t28po5ujprrqoz537gyjyjdcl6cdtzyp.png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b-plus.pro/upload/medialibrary/a62/h1outcd0sfrwdxdn38ql1w3ca0lly7wr.jpeg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b-plus.pro/upload/medialibrary/38d/0fn1jw11ppxdek791fbr77ntf3brwxkt.png" TargetMode="External"/><Relationship Id="rId53" Type="http://schemas.openxmlformats.org/officeDocument/2006/relationships/hyperlink" Target="https://b-plus.pro/upload/medialibrary/f28/zkqkqn7mlvt8y8o1uduti5p90sdmw7my.png" TargetMode="External"/><Relationship Id="rId58" Type="http://schemas.openxmlformats.org/officeDocument/2006/relationships/image" Target="media/image24.png"/><Relationship Id="rId74" Type="http://schemas.openxmlformats.org/officeDocument/2006/relationships/image" Target="media/image32.jpeg"/><Relationship Id="rId79" Type="http://schemas.openxmlformats.org/officeDocument/2006/relationships/hyperlink" Target="https://b-plus.pro/shablon/%D0%BF%D0%BE%20%D0%B2%D1%8B%D1%80%D1%83%D1%87%D0%BA%D0%B5.png" TargetMode="External"/><Relationship Id="rId5" Type="http://schemas.openxmlformats.org/officeDocument/2006/relationships/styles" Target="styles.xml"/><Relationship Id="rId90" Type="http://schemas.openxmlformats.org/officeDocument/2006/relationships/image" Target="media/image40.png"/><Relationship Id="rId95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s://b-plus.pro/upload/medialibrary/7e9/fueiclgzqcp5o2dliwx1k5q5jgb817x8.png" TargetMode="External"/><Relationship Id="rId43" Type="http://schemas.openxmlformats.org/officeDocument/2006/relationships/hyperlink" Target="https://b-plus.pro/upload/medialibrary/c43/qq1506mf1a94i4j0v7pqy14pnltd3oik.png" TargetMode="External"/><Relationship Id="rId48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hyperlink" Target="https://b-plus.pro/upload/medialibrary/538/8zg3d5b6x6ktvmk9n2rh12d51hfk3bi1.png" TargetMode="External"/><Relationship Id="rId80" Type="http://schemas.openxmlformats.org/officeDocument/2006/relationships/image" Target="media/image35.png"/><Relationship Id="rId85" Type="http://schemas.openxmlformats.org/officeDocument/2006/relationships/hyperlink" Target="https://b-plus.pro/upload/medialibrary/9e1/j4yr8i13j92u7w4x06df4c04o52fxap4.pn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b-plus.pro/upload/medialibrary/ca8/gchlluzpdrnucvouabks1pg9cpkh2yss.jpeg" TargetMode="External"/><Relationship Id="rId25" Type="http://schemas.openxmlformats.org/officeDocument/2006/relationships/hyperlink" Target="https://b-plus.pro/upload/medialibrary/950/s3rzqjd96pwwaycb4abmgkml0suafjah.png" TargetMode="External"/><Relationship Id="rId33" Type="http://schemas.openxmlformats.org/officeDocument/2006/relationships/hyperlink" Target="https://b-plus.pro/upload/medialibrary/464/6mldl0jl7dxb52n0545in4asw5470n96.png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yperlink" Target="https://b-plus.pro/upload/medialibrary/fa3/o2x0mlgyyt9e6uzrbswfqttpxy6bc86c.png" TargetMode="External"/><Relationship Id="rId67" Type="http://schemas.openxmlformats.org/officeDocument/2006/relationships/hyperlink" Target="https://b-plus.pro/upload/medialibrary/daa/hscs7iglcmqvavp94euj6najqqd81l73.png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b-plus.pro/upload/medialibrary/dfd/iaq762up782f8go0k7zmexk72pp8dbl5.png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hyperlink" Target="https://b-plus.pro/upload/medialibrary/1b7/qba777svckzzhhscem7xzvh5u14cu294.png" TargetMode="External"/><Relationship Id="rId83" Type="http://schemas.openxmlformats.org/officeDocument/2006/relationships/hyperlink" Target="https://b-plus.pro/upload/medialibrary/e8f/w8p0n6j9ls2533tll1decy4wlqlts5yy.png" TargetMode="External"/><Relationship Id="rId88" Type="http://schemas.openxmlformats.org/officeDocument/2006/relationships/image" Target="media/image39.png"/><Relationship Id="rId91" Type="http://schemas.openxmlformats.org/officeDocument/2006/relationships/hyperlink" Target="https://b-plus.pro/upload/medialibrary/5f9/nfksgz8nx5bzt04ckvtpva44zjluzc9c.png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b-plus.pro/upload/medialibrary/38b/ivxuevhi1ofq92knhf1n8rwovqv71m1x.png" TargetMode="External"/><Relationship Id="rId23" Type="http://schemas.openxmlformats.org/officeDocument/2006/relationships/hyperlink" Target="https://b-plus.pro/upload/medialibrary/9df/9rl3237kxusnspkv44bvmj19431ziqyk.png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hyperlink" Target="https://b-plus.pro/upload/medialibrary/4b3/ipt2gqa96xngmplt41bjy8tl3x21c1yr.png" TargetMode="External"/><Relationship Id="rId57" Type="http://schemas.openxmlformats.org/officeDocument/2006/relationships/hyperlink" Target="https://b-plus.pro/upload/medialibrary/188/kc73bgtawiela2ejwkayk4gre2vufcge.png" TargetMode="External"/><Relationship Id="rId10" Type="http://schemas.openxmlformats.org/officeDocument/2006/relationships/hyperlink" Target="https://b-plus.pro/" TargetMode="External"/><Relationship Id="rId31" Type="http://schemas.openxmlformats.org/officeDocument/2006/relationships/hyperlink" Target="https://b-plus.pro/upload/medialibrary/209/8taotxb0oyb51j5wqe6qu30rz5ajtuw3.png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hyperlink" Target="https://b-plus.pro/upload/medialibrary/7d7/yv1sqnq5xgcg19sukhv0tpsk5u21pl81.png" TargetMode="External"/><Relationship Id="rId73" Type="http://schemas.openxmlformats.org/officeDocument/2006/relationships/hyperlink" Target="https://b-plus.pro/shablon/Airbrush-IMAGE-ENHANCER-1767956344807-1767956344807.jpg" TargetMode="External"/><Relationship Id="rId78" Type="http://schemas.openxmlformats.org/officeDocument/2006/relationships/image" Target="media/image34.png"/><Relationship Id="rId81" Type="http://schemas.openxmlformats.org/officeDocument/2006/relationships/hyperlink" Target="https://b-plus.pro/shablon/%D1%80%D0%B0%D1%81%D1%85%D0%BE%D0%B4.png" TargetMode="External"/><Relationship Id="rId86" Type="http://schemas.openxmlformats.org/officeDocument/2006/relationships/image" Target="media/image38.png"/><Relationship Id="rId94" Type="http://schemas.openxmlformats.org/officeDocument/2006/relationships/image" Target="media/image42.png"/><Relationship Id="rId9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b-plus.pro/upload/medialibrary/780/6359za3t96krnq4gzjsyo2fu2vk6m6yt.png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b-plus.pro/upload/medialibrary/d33/t6lriotukm0lwzk5yppk0q3nhmeeftm5.png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hyperlink" Target="https://b-plus.pro/upload/medialibrary/b7a/jdbc3ofdz8uop1kgdazsjibaig7gn2bo.png" TargetMode="External"/><Relationship Id="rId76" Type="http://schemas.openxmlformats.org/officeDocument/2006/relationships/image" Target="media/image33.png"/><Relationship Id="rId97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hyperlink" Target="https://b-plus.pro/upload/medialibrary/1b4/16nln6l54k9pi5z8xbl8wz28f8q4xct2.png" TargetMode="External"/><Relationship Id="rId92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hyperlink" Target="https://b-plus.pro/upload/medialibrary/ac3/v9gkvizzcngqm8fc9i5gkgv6s08jr7r5.png" TargetMode="External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hyperlink" Target="https://b-plus.pro/upload/medialibrary/dcc/7mnlbrimdvcg9486pe3c31dnqc49ef1c.png" TargetMode="External"/><Relationship Id="rId66" Type="http://schemas.openxmlformats.org/officeDocument/2006/relationships/image" Target="media/image28.png"/><Relationship Id="rId87" Type="http://schemas.openxmlformats.org/officeDocument/2006/relationships/hyperlink" Target="https://b-plus.pro/upload/medialibrary/924/jio4yxtalqmpqthqasjjo7s2u6echc5w.png" TargetMode="External"/><Relationship Id="rId61" Type="http://schemas.openxmlformats.org/officeDocument/2006/relationships/hyperlink" Target="https://b-plus.pro/upload/medialibrary/84f/x87gn1hlpf37qxoeka0faxy6h9sjaub9.png" TargetMode="External"/><Relationship Id="rId82" Type="http://schemas.openxmlformats.org/officeDocument/2006/relationships/image" Target="media/image36.png"/><Relationship Id="rId19" Type="http://schemas.openxmlformats.org/officeDocument/2006/relationships/hyperlink" Target="https://b-plus.pro/upload/medialibrary/8d4/1ydtpy61bzh5idxx274wrabbdy92jikb.jpeg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hyperlink" Target="https://b-plus.pro/upload/medialibrary/159/wp0zvt3535c37ziqjqv1i5oq8qvfbm0b.png" TargetMode="External"/><Relationship Id="rId56" Type="http://schemas.openxmlformats.org/officeDocument/2006/relationships/image" Target="media/image23.png"/><Relationship Id="rId77" Type="http://schemas.openxmlformats.org/officeDocument/2006/relationships/hyperlink" Target="https://b-plus.pro/shablon/%D0%BF%D0%B5%D1%80%D0%B8%D0%BE%D0%B4.png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b-plus.pro/upload/medialibrary/ba3/dqsv0zkuo9ocn8exlywx32pzo1e1w2v3.png" TargetMode="External"/><Relationship Id="rId72" Type="http://schemas.openxmlformats.org/officeDocument/2006/relationships/image" Target="media/image31.png"/><Relationship Id="rId93" Type="http://schemas.openxmlformats.org/officeDocument/2006/relationships/hyperlink" Target="https://b-plus.pro/upload/medialibrary/220/p236pw9kwhmo4v5p8wmrjg6y1ks1nm2b.png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5C82356B66F18429851FD23F3008E8A" ma:contentTypeVersion="2" ma:contentTypeDescription="Создание документа." ma:contentTypeScope="" ma:versionID="e79cc2facd3865f1e196c76ad973bad4">
  <xsd:schema xmlns:xsd="http://www.w3.org/2001/XMLSchema" xmlns:xs="http://www.w3.org/2001/XMLSchema" xmlns:p="http://schemas.microsoft.com/office/2006/metadata/properties" xmlns:ns2="0e24636e-ef23-4fbb-a64f-670741d55e9e" targetNamespace="http://schemas.microsoft.com/office/2006/metadata/properties" ma:root="true" ma:fieldsID="e5468141ad6f45796a4e1025c234a409" ns2:_="">
    <xsd:import namespace="0e24636e-ef23-4fbb-a64f-670741d55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636e-ef23-4fbb-a64f-670741d55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D32910-1504-4FF7-8264-962267B2D5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7DE06F-AB88-4AB6-8F10-6826A70FC0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D3871-18E1-4DE0-8B91-B545E67EF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4636e-ef23-4fbb-a64f-670741d55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25</Pages>
  <Words>4315</Words>
  <Characters>24599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Ершов Александр</cp:lastModifiedBy>
  <cp:revision>35</cp:revision>
  <dcterms:created xsi:type="dcterms:W3CDTF">2026-02-07T12:12:00Z</dcterms:created>
  <dcterms:modified xsi:type="dcterms:W3CDTF">2026-02-09T17:39:00Z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0x01010045C82356B66F18429851FD23F3008E8A</vt:lpwstr>
  </property>
</Properties>
</file>